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D8D93" w14:textId="77777777" w:rsidR="00784CFA" w:rsidRDefault="00000000">
      <w:pPr>
        <w:spacing w:before="200"/>
        <w:jc w:val="center"/>
        <w:rPr>
          <w:rFonts w:ascii="Times New Roman" w:hAnsi="Times New Roman"/>
          <w:b/>
          <w:color w:val="272F45"/>
        </w:rPr>
      </w:pPr>
      <w:r>
        <w:rPr>
          <w:rFonts w:ascii="Times New Roman" w:hAnsi="Times New Roman"/>
          <w:b/>
          <w:noProof/>
          <w:color w:val="272F45"/>
        </w:rPr>
        <w:drawing>
          <wp:inline distT="0" distB="0" distL="114300" distR="114300" wp14:anchorId="59E71D59" wp14:editId="125DBA5F">
            <wp:extent cx="6106160" cy="11131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11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CF7D9" w14:textId="77777777" w:rsidR="00784CFA" w:rsidRDefault="00784CFA">
      <w:pPr>
        <w:spacing w:before="200"/>
        <w:jc w:val="both"/>
        <w:rPr>
          <w:rFonts w:ascii="Times New Roman" w:hAnsi="Times New Roman"/>
          <w:b/>
          <w:sz w:val="10"/>
          <w:szCs w:val="10"/>
        </w:rPr>
      </w:pPr>
    </w:p>
    <w:p w14:paraId="623D298E" w14:textId="77777777" w:rsidR="00784CFA" w:rsidRDefault="00000000">
      <w:pPr>
        <w:spacing w:before="2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Главное парковое событие страны пройдёт в формате «Россия - БРИКС»</w:t>
      </w:r>
    </w:p>
    <w:p w14:paraId="5F7011D0" w14:textId="77777777" w:rsidR="00784CFA" w:rsidRDefault="00000000">
      <w:pPr>
        <w:spacing w:before="2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3-4 апреля 2024 года в московском Центральном выставочном комплексе «Экспоцентр» состоится главное парковое событие Российской Федерации, которое впервые объединит сразу несколько знаковых отраслевых проектов, среди которых IV Международная выставка-конференция по созданию, обслуживанию и развитию комфортной городской среды, парков отдыха, общественных пространств и особо охраняемых природных территорий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ParkSeason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Expo, I Международный форум парков стран БРИКС и I Всероссийский слёт директоров парков. </w:t>
      </w:r>
    </w:p>
    <w:p w14:paraId="6968419C" w14:textId="77777777" w:rsidR="00784CFA" w:rsidRDefault="00000000">
      <w:pPr>
        <w:spacing w:before="120" w:after="120"/>
        <w:ind w:right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Мероприятие проводится Ассоциацией парков России при содействии Министерства строительства и ЖКХ РФ, Министерства промышленности и торговли РФ, Министерства культуры РФ, Всероссийского общества охраны природы, а также при поддержке Государственной Думы РФ и других правительственных структур и профессиональных объединений. В этом году инициативу проведения I Международного форума парков стран БРИКС также поддержали в Администрации Президента РФ, Министерстве иностранных дел РФ и Министерстве природных ресурсов и экологии РФ.</w:t>
      </w:r>
    </w:p>
    <w:p w14:paraId="5FA9F0D6" w14:textId="77777777" w:rsidR="00784CFA" w:rsidRDefault="00000000">
      <w:pPr>
        <w:spacing w:before="120" w:after="120"/>
        <w:ind w:right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Участие в Мероприятии примут представители большинства субъектов Российской Федерации, включая глав городских и областных администраций, руководителей министерств и департаментов, директоров крупнейших парков страны и объединённых парковых дирекций. На мероприятии выступят представители государственных организаций и международные эксперты из таких стран, как Китай, Бразилия, ЮАР, Египет, Индия, Эфиопия, Иран, Объединённые Арабские Эмираты, а также специальные гости из Республики Беларусь и Катара. Помимо насыщенной деловой программы с участием российских и зарубежных экспертов впервые в нашей стране пройдёт образовательная программа для руководителей парковых учреждений в рамках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779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Всероссийского слёта директоров парков. </w:t>
      </w:r>
    </w:p>
    <w:p w14:paraId="1589228D" w14:textId="77777777" w:rsidR="00784CFA" w:rsidRDefault="00000000">
      <w:pPr>
        <w:spacing w:before="20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ParkSeason</w:t>
      </w:r>
      <w:proofErr w:type="spellEnd"/>
      <w:r w:rsidRPr="00B779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Expo</w:t>
      </w:r>
      <w:r>
        <w:rPr>
          <w:rFonts w:ascii="Times New Roman" w:hAnsi="Times New Roman" w:cs="Times New Roman"/>
          <w:sz w:val="22"/>
          <w:szCs w:val="22"/>
        </w:rPr>
        <w:t xml:space="preserve"> традиционно является наиболее значимым деловым событием парковой отрасли, а также крупнейшей отраслевой B2G-площадкой. Ежегодно аккредитацию на участие получают более 4 тысяч делегатов, представляющих профессиональное сообщество. Разделы выставочной экспозиции традиционно посвящены самым актуальным темам создания комфортной городской среды – от малых архитектурных форм и элементов освещения до образцов инновационных покрытий и самой большой в стране презентации модулей детских игровых площадок от ведущих компаний-производителей. </w:t>
      </w:r>
    </w:p>
    <w:p w14:paraId="48FF48C6" w14:textId="77777777" w:rsidR="00784CFA" w:rsidRDefault="00000000">
      <w:pPr>
        <w:spacing w:before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ParkSeason</w:t>
      </w:r>
      <w:proofErr w:type="spellEnd"/>
      <w:r w:rsidRPr="00B779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Expo</w:t>
      </w:r>
      <w:r>
        <w:rPr>
          <w:rFonts w:ascii="Times New Roman" w:hAnsi="Times New Roman" w:cs="Times New Roman"/>
          <w:sz w:val="22"/>
          <w:szCs w:val="22"/>
        </w:rPr>
        <w:t xml:space="preserve"> состоится церемония награждения победителей </w:t>
      </w:r>
      <w:r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779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Всероссийской парковой премии «Парки России» по 23 номинациям в категориях «Парк года» и «Компания года». Премия была учреждена Ассоциацией парков России совместно с Минстроем России, Всероссийским обществом охраны природы и Всероссийской ассоциацией развития местного самоуправления. Заявки на участие в премии принимаются до 11 марта 2024 года на официальном сайте </w:t>
      </w:r>
      <w:hyperlink r:id="rId7" w:history="1">
        <w:proofErr w:type="spellStart"/>
        <w:r>
          <w:rPr>
            <w:rStyle w:val="a3"/>
            <w:rFonts w:ascii="Times New Roman" w:hAnsi="Times New Roman" w:cs="Times New Roman"/>
            <w:sz w:val="22"/>
            <w:szCs w:val="22"/>
          </w:rPr>
          <w:t>ПаркиРоссии.рус</w:t>
        </w:r>
        <w:proofErr w:type="spellEnd"/>
      </w:hyperlink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97ADB3" w14:textId="77777777" w:rsidR="00784CFA" w:rsidRDefault="00000000">
      <w:pPr>
        <w:spacing w:before="2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Подробности мероприятия, фото и видеоотчёты с прошедших событий, бланк заявки на участие в деловой и образовательной программе, а также форма регистрации для бесплатного посещения выставки доступны на официальном сайте: </w:t>
      </w:r>
      <w:hyperlink r:id="rId8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expo.urbanparks.ru</w:t>
        </w:r>
      </w:hyperlink>
    </w:p>
    <w:p w14:paraId="49EF505E" w14:textId="77777777" w:rsidR="00784CFA" w:rsidRDefault="00784CFA">
      <w:pPr>
        <w:spacing w:before="200"/>
        <w:rPr>
          <w:rFonts w:ascii="Times New Roman" w:hAnsi="Times New Roman" w:cs="Times New Roman"/>
          <w:sz w:val="22"/>
          <w:szCs w:val="22"/>
        </w:rPr>
      </w:pPr>
    </w:p>
    <w:p w14:paraId="7CEB03A8" w14:textId="77777777" w:rsidR="00784CFA" w:rsidRDefault="00000000">
      <w:pPr>
        <w:tabs>
          <w:tab w:val="left" w:pos="3000"/>
          <w:tab w:val="right" w:pos="10440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 вопросам аккредитации СМИ и экспертных комментариев</w:t>
      </w:r>
      <w:r w:rsidRPr="00B7793E">
        <w:rPr>
          <w:rFonts w:ascii="Times New Roman" w:hAnsi="Times New Roman" w:cs="Times New Roman"/>
          <w:b/>
          <w:sz w:val="22"/>
          <w:szCs w:val="22"/>
        </w:rPr>
        <w:t>:</w:t>
      </w:r>
    </w:p>
    <w:p w14:paraId="5EF8383E" w14:textId="77777777" w:rsidR="00784CFA" w:rsidRDefault="00000000">
      <w:pPr>
        <w:tabs>
          <w:tab w:val="left" w:pos="3000"/>
          <w:tab w:val="right" w:pos="104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Пресс-служба Ассоциации парков России,</w:t>
      </w:r>
    </w:p>
    <w:p w14:paraId="7392983C" w14:textId="77777777" w:rsidR="00784CFA" w:rsidRDefault="00000000">
      <w:pPr>
        <w:tabs>
          <w:tab w:val="left" w:pos="3000"/>
          <w:tab w:val="right" w:pos="1044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Евгения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Шульпинова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sz w:val="22"/>
            <w:szCs w:val="22"/>
          </w:rPr>
          <w:t>pr@urbanparks.ru</w:t>
        </w:r>
      </w:hyperlink>
      <w:r>
        <w:rPr>
          <w:rFonts w:ascii="Times New Roman" w:hAnsi="Times New Roman" w:cs="Times New Roman"/>
          <w:sz w:val="22"/>
          <w:szCs w:val="22"/>
        </w:rPr>
        <w:t>, +7 (925) 641-33-12</w:t>
      </w:r>
    </w:p>
    <w:sectPr w:rsidR="00784CFA"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3E5C" w14:textId="77777777" w:rsidR="0027409F" w:rsidRDefault="0027409F">
      <w:r>
        <w:separator/>
      </w:r>
    </w:p>
  </w:endnote>
  <w:endnote w:type="continuationSeparator" w:id="0">
    <w:p w14:paraId="34E7CE93" w14:textId="77777777" w:rsidR="0027409F" w:rsidRDefault="0027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9207" w14:textId="77777777" w:rsidR="0027409F" w:rsidRDefault="0027409F">
      <w:r>
        <w:separator/>
      </w:r>
    </w:p>
  </w:footnote>
  <w:footnote w:type="continuationSeparator" w:id="0">
    <w:p w14:paraId="3C475C53" w14:textId="77777777" w:rsidR="0027409F" w:rsidRDefault="0027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FA"/>
    <w:rsid w:val="0027409F"/>
    <w:rsid w:val="00784CFA"/>
    <w:rsid w:val="00B7793E"/>
    <w:rsid w:val="0BBF09D6"/>
    <w:rsid w:val="0E8F06E0"/>
    <w:rsid w:val="3AFE2244"/>
    <w:rsid w:val="3CE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178C"/>
  <w15:docId w15:val="{DABEBA97-2A93-4139-A454-E79BBEC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 w:themeColor="hyperlink"/>
      <w:u w:val="single"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color w:val="000000"/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5">
    <w:name w:val="Subtitle"/>
    <w:next w:val="a"/>
    <w:uiPriority w:val="11"/>
    <w:qFormat/>
    <w:pPr>
      <w:jc w:val="both"/>
    </w:pPr>
    <w:rPr>
      <w:rFonts w:ascii="XO Thames" w:hAnsi="XO Thames"/>
      <w:i/>
      <w:color w:val="000000"/>
      <w:sz w:val="24"/>
    </w:rPr>
  </w:style>
  <w:style w:type="table" w:styleId="a6">
    <w:name w:val="Table Grid"/>
    <w:basedOn w:val="a1"/>
    <w:qFormat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еразрешенное упоминание1"/>
    <w:link w:val="UnresolvedMention1"/>
    <w:rPr>
      <w:color w:val="808080"/>
      <w:sz w:val="24"/>
      <w:shd w:val="clear" w:color="auto" w:fill="E6E6E6"/>
    </w:rPr>
  </w:style>
  <w:style w:type="character" w:customStyle="1" w:styleId="UnresolvedMention1">
    <w:name w:val="Unresolved Mention1"/>
    <w:basedOn w:val="a0"/>
    <w:link w:val="11"/>
    <w:qFormat/>
    <w:rPr>
      <w:color w:val="808080"/>
      <w:shd w:val="clear" w:color="auto" w:fill="E6E6E6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.urbanpark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emia.urbanpark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@urbanpark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ParkSeason</dc:creator>
  <cp:lastModifiedBy>Администрация Гдовский район</cp:lastModifiedBy>
  <cp:revision>2</cp:revision>
  <dcterms:created xsi:type="dcterms:W3CDTF">2024-02-29T11:38:00Z</dcterms:created>
  <dcterms:modified xsi:type="dcterms:W3CDTF">2024-02-29T11:38:00Z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8EC6C9F865C042469861B47234CF949F_13</vt:lpwstr>
  </property>
</Properties>
</file>