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851" w:rsidRDefault="00350851" w:rsidP="00911B2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35085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3585" cy="7010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2365" w:rsidRPr="00350851" w:rsidRDefault="00D22365" w:rsidP="00350851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D22365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«Гдовский район» 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СОБРАНИЕ ДЕПУТАТОВ ГДОВСКОГО РАЙОНА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851" w:rsidRPr="00D22365" w:rsidRDefault="003367B5" w:rsidP="00D223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№</w:t>
      </w:r>
      <w:r w:rsidR="00911B22">
        <w:rPr>
          <w:rFonts w:ascii="Times New Roman" w:eastAsia="Times New Roman" w:hAnsi="Times New Roman" w:cs="Times New Roman"/>
          <w:sz w:val="28"/>
          <w:szCs w:val="28"/>
        </w:rPr>
        <w:t xml:space="preserve"> 81</w:t>
      </w:r>
    </w:p>
    <w:p w:rsidR="00D964E3" w:rsidRPr="00D964E3" w:rsidRDefault="00911B22" w:rsidP="00D964E3">
      <w:pPr>
        <w:keepNext/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От 30.01.</w:t>
      </w:r>
      <w:r w:rsidR="003367B5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2024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года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</w:p>
    <w:p w:rsidR="00467293" w:rsidRDefault="00D964E3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г. Гдов</w:t>
      </w:r>
    </w:p>
    <w:p w:rsidR="00D22365" w:rsidRDefault="00D22365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911B22" w:rsidRDefault="00911B22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Принятое на 13-ой сессии Собрания депутатов</w:t>
      </w:r>
    </w:p>
    <w:p w:rsidR="00911B22" w:rsidRDefault="00911B22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Гдовского района 7-го созыва</w:t>
      </w:r>
    </w:p>
    <w:p w:rsidR="00911B22" w:rsidRPr="00D964E3" w:rsidRDefault="00911B22" w:rsidP="00D964E3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879"/>
      </w:tblGrid>
      <w:tr w:rsidR="00D964E3" w:rsidRPr="00D964E3" w:rsidTr="00911B22">
        <w:trPr>
          <w:trHeight w:val="1497"/>
        </w:trPr>
        <w:tc>
          <w:tcPr>
            <w:tcW w:w="5879" w:type="dxa"/>
            <w:shd w:val="clear" w:color="auto" w:fill="auto"/>
          </w:tcPr>
          <w:p w:rsidR="00D964E3" w:rsidRDefault="00D964E3" w:rsidP="00DB2719">
            <w:pPr>
              <w:keepNext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О внесении </w:t>
            </w:r>
            <w:r w:rsidR="005F2259"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изменений</w:t>
            </w:r>
            <w:r w:rsidR="005F2259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в</w:t>
            </w:r>
            <w:r w:rsidR="00DB2719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D2236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Положение </w:t>
            </w:r>
            <w:r w:rsidR="00D223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271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жилищном </w:t>
            </w:r>
            <w:r w:rsidR="00ED07ED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r w:rsidR="007A5C5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МО</w:t>
            </w:r>
            <w:r w:rsidR="007A5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367B5" w:rsidRPr="003367B5">
              <w:rPr>
                <w:rFonts w:ascii="Times New Roman" w:hAnsi="Times New Roman" w:cs="Times New Roman"/>
                <w:bCs/>
                <w:sz w:val="28"/>
                <w:szCs w:val="28"/>
              </w:rPr>
              <w:t>«Гдовский район»</w:t>
            </w:r>
            <w:r w:rsidR="00ED07ED" w:rsidRPr="003367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D07ED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утвержденного решением Собрания депутатов Гдовского района </w:t>
            </w:r>
            <w:r w:rsidR="00DB2719">
              <w:rPr>
                <w:rFonts w:ascii="Times New Roman" w:hAnsi="Times New Roman" w:cs="Times New Roman"/>
                <w:sz w:val="28"/>
                <w:szCs w:val="28"/>
              </w:rPr>
              <w:t>от 14.09</w:t>
            </w:r>
            <w:r w:rsidR="000B228F">
              <w:rPr>
                <w:rFonts w:ascii="Times New Roman" w:hAnsi="Times New Roman" w:cs="Times New Roman"/>
                <w:sz w:val="28"/>
                <w:szCs w:val="28"/>
              </w:rPr>
              <w:t>.2021 №</w:t>
            </w:r>
            <w:r w:rsidR="00ED07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271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911B22" w:rsidRPr="003367B5" w:rsidRDefault="00911B22" w:rsidP="00DB2719">
            <w:pPr>
              <w:keepNext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964E3" w:rsidRPr="00D964E3" w:rsidRDefault="000B228F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br w:type="textWrapping" w:clear="all"/>
      </w:r>
    </w:p>
    <w:p w:rsidR="006B471F" w:rsidRPr="00D964E3" w:rsidRDefault="000F1C43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  <w:r w:rsidR="007540E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</w:t>
      </w:r>
      <w:r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соответствии</w:t>
      </w:r>
      <w:r w:rsidR="007540E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с</w:t>
      </w:r>
      <w:r w:rsidR="00DB271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7540ED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</w:t>
      </w:r>
      <w:r w:rsidRPr="00EE2E5B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,</w:t>
      </w:r>
      <w:r w:rsidR="00DB271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принимая во вн</w:t>
      </w:r>
      <w:r w:rsidR="003367B5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имание протест прокуратуры от 26.12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.2023 № 02-48-2023, руководствуясь Уставом Муниципального образования «Гдовский район»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, Собрание депутатов Гдовского района </w:t>
      </w:r>
      <w:r w:rsidR="00911B2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7-го созыва</w:t>
      </w:r>
    </w:p>
    <w:p w:rsidR="006B471F" w:rsidRPr="00D964E3" w:rsidRDefault="006B471F" w:rsidP="00911B22">
      <w:pPr>
        <w:keepNext/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РЕШИЛО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:</w:t>
      </w:r>
    </w:p>
    <w:p w:rsidR="00D964E3" w:rsidRDefault="000B44D0" w:rsidP="00D964E3">
      <w:pPr>
        <w:keepNext/>
        <w:widowControl w:val="0"/>
        <w:suppressAutoHyphens/>
        <w:spacing w:after="0" w:line="240" w:lineRule="auto"/>
        <w:ind w:firstLine="705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1. 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Внести</w:t>
      </w:r>
      <w:r w:rsidR="002A3A0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Положение </w:t>
      </w:r>
      <w:r w:rsidR="00DB2719">
        <w:rPr>
          <w:rFonts w:ascii="Times New Roman" w:hAnsi="Times New Roman" w:cs="Times New Roman"/>
          <w:sz w:val="28"/>
          <w:szCs w:val="28"/>
        </w:rPr>
        <w:t>о муниципальном жилищном</w:t>
      </w:r>
      <w:r w:rsidR="00EE2E5B">
        <w:rPr>
          <w:rFonts w:ascii="Times New Roman" w:hAnsi="Times New Roman" w:cs="Times New Roman"/>
          <w:sz w:val="28"/>
          <w:szCs w:val="28"/>
        </w:rPr>
        <w:t xml:space="preserve"> контроле</w:t>
      </w:r>
      <w:r w:rsidR="00DB2719">
        <w:rPr>
          <w:rFonts w:ascii="Times New Roman" w:hAnsi="Times New Roman" w:cs="Times New Roman"/>
          <w:sz w:val="28"/>
          <w:szCs w:val="28"/>
        </w:rPr>
        <w:t xml:space="preserve"> на </w:t>
      </w:r>
      <w:r w:rsidR="00911B22">
        <w:rPr>
          <w:rFonts w:ascii="Times New Roman" w:hAnsi="Times New Roman" w:cs="Times New Roman"/>
          <w:sz w:val="28"/>
          <w:szCs w:val="28"/>
        </w:rPr>
        <w:t>территории МО</w:t>
      </w:r>
      <w:r w:rsidR="002C7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E5B" w:rsidRPr="003367B5">
        <w:rPr>
          <w:rFonts w:ascii="Times New Roman" w:hAnsi="Times New Roman" w:cs="Times New Roman"/>
          <w:bCs/>
          <w:sz w:val="28"/>
          <w:szCs w:val="28"/>
        </w:rPr>
        <w:t>«Гдовский район»</w:t>
      </w:r>
      <w:r w:rsidR="00EE2E5B" w:rsidRPr="003367B5">
        <w:rPr>
          <w:rFonts w:ascii="Times New Roman" w:hAnsi="Times New Roman" w:cs="Times New Roman"/>
          <w:sz w:val="28"/>
          <w:szCs w:val="28"/>
        </w:rPr>
        <w:t>,</w:t>
      </w:r>
      <w:r w:rsidR="00EE2E5B">
        <w:rPr>
          <w:rFonts w:ascii="Times New Roman" w:hAnsi="Times New Roman" w:cs="Times New Roman"/>
          <w:sz w:val="28"/>
          <w:szCs w:val="28"/>
        </w:rPr>
        <w:t xml:space="preserve"> утвержденного решением Собрания деп</w:t>
      </w:r>
      <w:r w:rsidR="00DB2719">
        <w:rPr>
          <w:rFonts w:ascii="Times New Roman" w:hAnsi="Times New Roman" w:cs="Times New Roman"/>
          <w:sz w:val="28"/>
          <w:szCs w:val="28"/>
        </w:rPr>
        <w:t xml:space="preserve">утатов Гдовского района от 14.09.2021 №303 </w:t>
      </w:r>
      <w:r w:rsidR="00512686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: </w:t>
      </w:r>
    </w:p>
    <w:p w:rsidR="00896506" w:rsidRDefault="00896506" w:rsidP="00D964E3">
      <w:pPr>
        <w:keepNext/>
        <w:widowControl w:val="0"/>
        <w:suppressAutoHyphens/>
        <w:spacing w:after="0" w:line="240" w:lineRule="auto"/>
        <w:ind w:firstLine="705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1.1. </w:t>
      </w:r>
      <w:r w:rsidR="0079589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Пункт</w:t>
      </w:r>
      <w:r w:rsidR="0063201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1.5</w:t>
      </w:r>
      <w:r w:rsidR="0079589D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63201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Раздела 1 изложить в следующей редакции:</w:t>
      </w:r>
    </w:p>
    <w:p w:rsidR="00BD22DB" w:rsidRDefault="00BD22DB" w:rsidP="0089650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DejaVu Sans"/>
          <w:kern w:val="1"/>
          <w:sz w:val="28"/>
          <w:szCs w:val="28"/>
          <w:lang w:eastAsia="ar-SA"/>
        </w:rPr>
        <w:tab/>
      </w:r>
      <w:r w:rsidR="00896506">
        <w:rPr>
          <w:rFonts w:eastAsia="DejaVu Sans"/>
          <w:kern w:val="1"/>
          <w:sz w:val="28"/>
          <w:szCs w:val="28"/>
          <w:lang w:eastAsia="ar-SA"/>
        </w:rPr>
        <w:t>«</w:t>
      </w:r>
      <w:r w:rsidR="006B06E9" w:rsidRPr="00D91AD0">
        <w:rPr>
          <w:rFonts w:eastAsia="DejaVu Sans"/>
          <w:kern w:val="1"/>
          <w:sz w:val="28"/>
          <w:szCs w:val="28"/>
          <w:lang w:eastAsia="ar-SA"/>
        </w:rPr>
        <w:t>1.5</w:t>
      </w:r>
      <w:r w:rsidR="00D91AD0" w:rsidRPr="00D91AD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D91AD0" w:rsidRPr="00D91AD0">
        <w:rPr>
          <w:sz w:val="28"/>
          <w:szCs w:val="28"/>
        </w:rPr>
        <w:t>Органом, уполномоченным на осуществление муниципального жилищного контроля на территории муниципал</w:t>
      </w:r>
      <w:r>
        <w:rPr>
          <w:sz w:val="28"/>
          <w:szCs w:val="28"/>
        </w:rPr>
        <w:t>ьного образования « Гдовский район</w:t>
      </w:r>
      <w:r w:rsidR="00896506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D91AD0" w:rsidRPr="00D91A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D91AD0" w:rsidRPr="00D91AD0">
        <w:rPr>
          <w:sz w:val="28"/>
          <w:szCs w:val="28"/>
        </w:rPr>
        <w:t>явля</w:t>
      </w:r>
      <w:r>
        <w:rPr>
          <w:sz w:val="28"/>
          <w:szCs w:val="28"/>
        </w:rPr>
        <w:t xml:space="preserve">ется Администрация </w:t>
      </w:r>
      <w:r w:rsidR="00896506">
        <w:rPr>
          <w:sz w:val="28"/>
          <w:szCs w:val="28"/>
        </w:rPr>
        <w:t xml:space="preserve"> </w:t>
      </w:r>
      <w:r>
        <w:rPr>
          <w:sz w:val="28"/>
          <w:szCs w:val="28"/>
        </w:rPr>
        <w:t>Гдовского района</w:t>
      </w:r>
      <w:r w:rsidR="00D91AD0" w:rsidRPr="00D91AD0">
        <w:rPr>
          <w:sz w:val="28"/>
          <w:szCs w:val="28"/>
        </w:rPr>
        <w:t xml:space="preserve"> </w:t>
      </w:r>
      <w:r w:rsidR="00896506">
        <w:rPr>
          <w:sz w:val="28"/>
          <w:szCs w:val="28"/>
        </w:rPr>
        <w:t xml:space="preserve"> </w:t>
      </w:r>
      <w:r w:rsidR="00D91AD0" w:rsidRPr="00D91AD0">
        <w:rPr>
          <w:sz w:val="28"/>
          <w:szCs w:val="28"/>
        </w:rPr>
        <w:t>(далее - Контрольный орган).</w:t>
      </w:r>
    </w:p>
    <w:p w:rsidR="0079589D" w:rsidRDefault="0079589D" w:rsidP="0079589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1.5.1</w:t>
      </w:r>
      <w:r w:rsidRPr="0079589D">
        <w:rPr>
          <w:sz w:val="28"/>
          <w:szCs w:val="28"/>
        </w:rPr>
        <w:t xml:space="preserve"> </w:t>
      </w:r>
      <w:r w:rsidRPr="00EB678B">
        <w:rPr>
          <w:sz w:val="28"/>
          <w:szCs w:val="28"/>
        </w:rPr>
        <w:t xml:space="preserve">Непосредственное осуществление муниципального контроля возлагается на специалиста </w:t>
      </w:r>
      <w:r>
        <w:rPr>
          <w:sz w:val="28"/>
          <w:szCs w:val="28"/>
        </w:rPr>
        <w:t xml:space="preserve">отдела строительства, архитектуры и жилищно-коммунального хозяйства </w:t>
      </w:r>
      <w:r w:rsidRPr="00EB678B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и</w:t>
      </w:r>
      <w:r w:rsidRPr="00EB678B">
        <w:rPr>
          <w:sz w:val="28"/>
          <w:szCs w:val="28"/>
        </w:rPr>
        <w:t>нспектор).</w:t>
      </w:r>
    </w:p>
    <w:p w:rsidR="00076210" w:rsidRDefault="0079589D" w:rsidP="0089650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1.5.2. О</w:t>
      </w:r>
      <w:r w:rsidR="00D91AD0" w:rsidRPr="00D91AD0">
        <w:rPr>
          <w:sz w:val="28"/>
          <w:szCs w:val="28"/>
        </w:rPr>
        <w:t>существление муниципального жилищного контроля возлагается на</w:t>
      </w:r>
      <w:r w:rsidR="00076210" w:rsidRPr="00076210">
        <w:rPr>
          <w:sz w:val="28"/>
          <w:szCs w:val="28"/>
        </w:rPr>
        <w:t xml:space="preserve"> </w:t>
      </w:r>
      <w:r w:rsidR="00076210">
        <w:rPr>
          <w:sz w:val="28"/>
          <w:szCs w:val="28"/>
        </w:rPr>
        <w:t xml:space="preserve">отдел строительства, архитектуры </w:t>
      </w:r>
      <w:r w:rsidR="00076210" w:rsidRPr="00D91AD0">
        <w:rPr>
          <w:sz w:val="28"/>
          <w:szCs w:val="28"/>
        </w:rPr>
        <w:t>и жилищно-коммунального хозяй</w:t>
      </w:r>
      <w:r w:rsidR="00076210">
        <w:rPr>
          <w:sz w:val="28"/>
          <w:szCs w:val="28"/>
        </w:rPr>
        <w:t>ства Администрации Гдовского района</w:t>
      </w:r>
      <w:r w:rsidR="00D91AD0" w:rsidRPr="00D91AD0">
        <w:rPr>
          <w:sz w:val="28"/>
          <w:szCs w:val="28"/>
        </w:rPr>
        <w:t>.</w:t>
      </w:r>
    </w:p>
    <w:p w:rsidR="00632013" w:rsidRDefault="00076210" w:rsidP="00562D3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589D">
        <w:rPr>
          <w:sz w:val="28"/>
          <w:szCs w:val="28"/>
        </w:rPr>
        <w:t>1.5</w:t>
      </w:r>
      <w:r w:rsidR="00D91AD0" w:rsidRPr="00D91AD0">
        <w:rPr>
          <w:sz w:val="28"/>
          <w:szCs w:val="28"/>
        </w:rPr>
        <w:t>.</w:t>
      </w:r>
      <w:r w:rsidR="0079589D">
        <w:rPr>
          <w:sz w:val="28"/>
          <w:szCs w:val="28"/>
        </w:rPr>
        <w:t>3.</w:t>
      </w:r>
      <w:r w:rsidR="00562D37">
        <w:rPr>
          <w:sz w:val="28"/>
          <w:szCs w:val="28"/>
        </w:rPr>
        <w:t xml:space="preserve"> </w:t>
      </w:r>
      <w:r w:rsidR="00D91AD0" w:rsidRPr="00D91AD0">
        <w:rPr>
          <w:sz w:val="28"/>
          <w:szCs w:val="28"/>
        </w:rPr>
        <w:t xml:space="preserve">От имени Контрольного органа муниципальный жилищный контроль </w:t>
      </w:r>
      <w:r w:rsidR="00911B22" w:rsidRPr="00D91AD0">
        <w:rPr>
          <w:sz w:val="28"/>
          <w:szCs w:val="28"/>
        </w:rPr>
        <w:t>осущес</w:t>
      </w:r>
      <w:r w:rsidR="00911B22">
        <w:rPr>
          <w:sz w:val="28"/>
          <w:szCs w:val="28"/>
        </w:rPr>
        <w:t>твляет Первый</w:t>
      </w:r>
      <w:r w:rsidR="00AD7D9D">
        <w:rPr>
          <w:sz w:val="28"/>
          <w:szCs w:val="28"/>
        </w:rPr>
        <w:t xml:space="preserve"> заместитель Главы Гдовского района</w:t>
      </w:r>
      <w:r w:rsidR="0079589D">
        <w:rPr>
          <w:sz w:val="28"/>
          <w:szCs w:val="28"/>
        </w:rPr>
        <w:t>.</w:t>
      </w:r>
      <w:r w:rsidR="00632013">
        <w:rPr>
          <w:sz w:val="28"/>
          <w:szCs w:val="28"/>
        </w:rPr>
        <w:tab/>
      </w:r>
    </w:p>
    <w:p w:rsidR="007B09B3" w:rsidRPr="00632013" w:rsidRDefault="00632013" w:rsidP="0063201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DejaVu Sans"/>
          <w:kern w:val="1"/>
          <w:sz w:val="28"/>
          <w:szCs w:val="28"/>
          <w:lang w:eastAsia="ar-SA"/>
        </w:rPr>
        <w:t>1.2</w:t>
      </w:r>
      <w:r w:rsidR="00562D37">
        <w:rPr>
          <w:rFonts w:eastAsia="DejaVu Sans"/>
          <w:kern w:val="1"/>
          <w:sz w:val="28"/>
          <w:szCs w:val="28"/>
          <w:lang w:eastAsia="ar-SA"/>
        </w:rPr>
        <w:t xml:space="preserve">. </w:t>
      </w:r>
      <w:r w:rsidR="00951F9A">
        <w:rPr>
          <w:rFonts w:eastAsia="DejaVu Sans"/>
          <w:kern w:val="1"/>
          <w:sz w:val="28"/>
          <w:szCs w:val="28"/>
          <w:lang w:eastAsia="ar-SA"/>
        </w:rPr>
        <w:t xml:space="preserve">Подраздел 3.4. </w:t>
      </w:r>
      <w:r w:rsidR="00D24419">
        <w:rPr>
          <w:rFonts w:eastAsia="DejaVu Sans"/>
          <w:kern w:val="1"/>
          <w:sz w:val="28"/>
          <w:szCs w:val="28"/>
          <w:lang w:eastAsia="ar-SA"/>
        </w:rPr>
        <w:t>Раздел</w:t>
      </w:r>
      <w:r w:rsidR="00951F9A">
        <w:rPr>
          <w:rFonts w:eastAsia="DejaVu Sans"/>
          <w:kern w:val="1"/>
          <w:sz w:val="28"/>
          <w:szCs w:val="28"/>
          <w:lang w:eastAsia="ar-SA"/>
        </w:rPr>
        <w:t>а 3 дополнить подпунктами 3.4.7. - 3.4.</w:t>
      </w:r>
      <w:r w:rsidR="009A74B9">
        <w:rPr>
          <w:rFonts w:eastAsia="DejaVu Sans"/>
          <w:kern w:val="1"/>
          <w:sz w:val="28"/>
          <w:szCs w:val="28"/>
          <w:lang w:eastAsia="ar-SA"/>
        </w:rPr>
        <w:t>10</w:t>
      </w:r>
      <w:r w:rsidR="00911B22">
        <w:rPr>
          <w:rFonts w:eastAsia="DejaVu Sans"/>
          <w:kern w:val="1"/>
          <w:sz w:val="28"/>
          <w:szCs w:val="28"/>
          <w:lang w:eastAsia="ar-SA"/>
        </w:rPr>
        <w:t>, следующего</w:t>
      </w:r>
      <w:r w:rsidR="000B44D0">
        <w:rPr>
          <w:rFonts w:eastAsia="DejaVu Sans"/>
          <w:kern w:val="1"/>
          <w:sz w:val="28"/>
          <w:szCs w:val="28"/>
          <w:lang w:eastAsia="ar-SA"/>
        </w:rPr>
        <w:t xml:space="preserve"> содержания: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 </w:t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3.4.7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 Контролируемое лицо вправе обратиться в контрольный (надзорный) орган с заявлением о проведении в отношении него профилактического визита.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3.4.8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9A74B9">
        <w:rPr>
          <w:rFonts w:ascii="Times New Roman" w:eastAsia="Times New Roman" w:hAnsi="Times New Roman" w:cs="Times New Roman"/>
          <w:sz w:val="28"/>
          <w:szCs w:val="28"/>
        </w:rPr>
        <w:t>9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8B1C2A" w:rsidRDefault="00D24419" w:rsidP="00754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A74B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A74B9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</w:t>
      </w:r>
      <w:r w:rsidR="00DE03EE">
        <w:rPr>
          <w:rFonts w:ascii="Times New Roman" w:eastAsia="Times New Roman" w:hAnsi="Times New Roman" w:cs="Times New Roman"/>
          <w:sz w:val="28"/>
          <w:szCs w:val="28"/>
        </w:rPr>
        <w:t>) охраняемым законом ценностям.»</w:t>
      </w:r>
    </w:p>
    <w:p w:rsidR="007540ED" w:rsidRPr="007540ED" w:rsidRDefault="004B590D" w:rsidP="004B5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2.</w:t>
      </w:r>
      <w:r w:rsidRPr="004B590D">
        <w:t xml:space="preserve"> </w:t>
      </w:r>
      <w:r w:rsidRPr="004B590D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590D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жилищном контроле на </w:t>
      </w:r>
      <w:r w:rsidR="00911B22" w:rsidRPr="004B590D">
        <w:rPr>
          <w:rFonts w:ascii="Times New Roman" w:eastAsia="Times New Roman" w:hAnsi="Times New Roman" w:cs="Times New Roman"/>
          <w:sz w:val="28"/>
          <w:szCs w:val="28"/>
        </w:rPr>
        <w:t>территории МО</w:t>
      </w:r>
      <w:r w:rsidRPr="004B590D">
        <w:rPr>
          <w:rFonts w:ascii="Times New Roman" w:eastAsia="Times New Roman" w:hAnsi="Times New Roman" w:cs="Times New Roman"/>
          <w:sz w:val="28"/>
          <w:szCs w:val="28"/>
        </w:rPr>
        <w:t xml:space="preserve"> «Гдовский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8B1C2A" w:rsidRPr="00774F89" w:rsidRDefault="00BA32FD" w:rsidP="00BA32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E03EE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Настоящее решение вступает в силу с момента его официального опубликования.</w:t>
      </w:r>
    </w:p>
    <w:p w:rsidR="00D964E3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4</w:t>
      </w:r>
      <w:r w:rsidR="00BA32FD"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Опубликовать настоящее решение в газете «Гдовская заря» и разместить на официальном сайте муниципально</w:t>
      </w:r>
      <w:r w:rsidR="005F2259">
        <w:rPr>
          <w:rFonts w:ascii="Times New Roman" w:eastAsia="Calibri" w:hAnsi="Times New Roman" w:cs="Times New Roman"/>
          <w:sz w:val="28"/>
          <w:szCs w:val="28"/>
          <w:lang w:eastAsia="ar-SA"/>
        </w:rPr>
        <w:t>го образования «Гдовский район».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13"/>
        <w:gridCol w:w="5592"/>
      </w:tblGrid>
      <w:tr w:rsidR="00722C76" w:rsidRPr="00D22365" w:rsidTr="00A308F4">
        <w:tc>
          <w:tcPr>
            <w:tcW w:w="4536" w:type="dxa"/>
            <w:shd w:val="clear" w:color="auto" w:fill="auto"/>
          </w:tcPr>
          <w:p w:rsidR="00722C76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B22" w:rsidRDefault="00911B22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2C76" w:rsidRPr="00D22365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36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Гдовского района</w:t>
            </w:r>
          </w:p>
          <w:p w:rsidR="00722C76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22C76" w:rsidRPr="00D22365" w:rsidRDefault="00722C76" w:rsidP="00911B2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365">
              <w:rPr>
                <w:rFonts w:ascii="Times New Roman" w:eastAsia="Times New Roman" w:hAnsi="Times New Roman" w:cs="Times New Roman"/>
                <w:sz w:val="28"/>
                <w:szCs w:val="28"/>
              </w:rPr>
              <w:t>А.В. Васильев</w:t>
            </w:r>
          </w:p>
        </w:tc>
        <w:tc>
          <w:tcPr>
            <w:tcW w:w="5884" w:type="dxa"/>
            <w:shd w:val="clear" w:color="auto" w:fill="auto"/>
          </w:tcPr>
          <w:p w:rsidR="00722C76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B22" w:rsidRDefault="00911B22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2C76" w:rsidRPr="00D22365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3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Собрания депутатов Гдовского района 7-го созыва</w:t>
            </w:r>
          </w:p>
          <w:p w:rsidR="00722C76" w:rsidRPr="00D22365" w:rsidRDefault="00722C76" w:rsidP="00A308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3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911B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D223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Н.А. Капитонов</w:t>
            </w:r>
          </w:p>
        </w:tc>
      </w:tr>
    </w:tbl>
    <w:p w:rsidR="00722C76" w:rsidRDefault="00722C76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E03EE" w:rsidRPr="00D964E3" w:rsidRDefault="00DE03EE" w:rsidP="00DE03EE">
      <w:pPr>
        <w:spacing w:after="0"/>
        <w:rPr>
          <w:rFonts w:ascii="Calibri" w:eastAsia="Calibri" w:hAnsi="Calibri" w:cs="Times New Roman"/>
        </w:rPr>
      </w:pPr>
    </w:p>
    <w:p w:rsidR="00DE03EE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E03EE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E03EE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E03EE" w:rsidRDefault="00DE03EE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71012" w:rsidRDefault="00771012" w:rsidP="005F22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964E3" w:rsidRPr="00D964E3" w:rsidRDefault="00D964E3" w:rsidP="00094CD8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sectPr w:rsidR="00D964E3" w:rsidRPr="00D964E3" w:rsidSect="00911B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3E3" w:rsidRDefault="004C33E3" w:rsidP="00900024">
      <w:pPr>
        <w:spacing w:after="0" w:line="240" w:lineRule="auto"/>
      </w:pPr>
      <w:r>
        <w:separator/>
      </w:r>
    </w:p>
  </w:endnote>
  <w:endnote w:type="continuationSeparator" w:id="0">
    <w:p w:rsidR="004C33E3" w:rsidRDefault="004C33E3" w:rsidP="0090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3E3" w:rsidRDefault="004C33E3" w:rsidP="00900024">
      <w:pPr>
        <w:spacing w:after="0" w:line="240" w:lineRule="auto"/>
      </w:pPr>
      <w:r>
        <w:separator/>
      </w:r>
    </w:p>
  </w:footnote>
  <w:footnote w:type="continuationSeparator" w:id="0">
    <w:p w:rsidR="004C33E3" w:rsidRDefault="004C33E3" w:rsidP="0090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4C33E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49" type="#_x0000_t202" style="position:absolute;margin-left:0;margin-top:.05pt;width:76.55pt;height:11.3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" stroked="f">
          <v:fill opacity="0"/>
          <v:textbox inset="0,0,0,0">
            <w:txbxContent>
              <w:p w:rsidR="008B1C2A" w:rsidRDefault="00733A4F">
                <w:pPr>
                  <w:pStyle w:val="a3"/>
                </w:pPr>
                <w:r>
                  <w:rPr>
                    <w:rStyle w:val="a5"/>
                  </w:rPr>
                  <w:fldChar w:fldCharType="begin"/>
                </w:r>
                <w:r w:rsidR="008B1C2A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911B22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8B1C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0D25"/>
    <w:rsid w:val="0004330A"/>
    <w:rsid w:val="00065549"/>
    <w:rsid w:val="000662F4"/>
    <w:rsid w:val="00076210"/>
    <w:rsid w:val="00094CD8"/>
    <w:rsid w:val="000B228F"/>
    <w:rsid w:val="000B44D0"/>
    <w:rsid w:val="000B7600"/>
    <w:rsid w:val="000C1D10"/>
    <w:rsid w:val="000F1C43"/>
    <w:rsid w:val="00163425"/>
    <w:rsid w:val="00233D39"/>
    <w:rsid w:val="00240CD9"/>
    <w:rsid w:val="00257FD5"/>
    <w:rsid w:val="00262763"/>
    <w:rsid w:val="00262E91"/>
    <w:rsid w:val="0029319F"/>
    <w:rsid w:val="002A3A03"/>
    <w:rsid w:val="002A563C"/>
    <w:rsid w:val="002C7195"/>
    <w:rsid w:val="002E6D0D"/>
    <w:rsid w:val="002F32F8"/>
    <w:rsid w:val="003367B5"/>
    <w:rsid w:val="00341C24"/>
    <w:rsid w:val="003453F1"/>
    <w:rsid w:val="00350851"/>
    <w:rsid w:val="003B5428"/>
    <w:rsid w:val="003D3E0B"/>
    <w:rsid w:val="003E34D7"/>
    <w:rsid w:val="00410B31"/>
    <w:rsid w:val="004414D5"/>
    <w:rsid w:val="0045519E"/>
    <w:rsid w:val="00467293"/>
    <w:rsid w:val="004769FE"/>
    <w:rsid w:val="004A4653"/>
    <w:rsid w:val="004B590D"/>
    <w:rsid w:val="004C33E3"/>
    <w:rsid w:val="00512686"/>
    <w:rsid w:val="00534128"/>
    <w:rsid w:val="00562D37"/>
    <w:rsid w:val="0057232E"/>
    <w:rsid w:val="005C64C8"/>
    <w:rsid w:val="005D4F86"/>
    <w:rsid w:val="005F2259"/>
    <w:rsid w:val="00632013"/>
    <w:rsid w:val="0063770A"/>
    <w:rsid w:val="006440D1"/>
    <w:rsid w:val="006732C4"/>
    <w:rsid w:val="006B06E9"/>
    <w:rsid w:val="006B471F"/>
    <w:rsid w:val="006F778D"/>
    <w:rsid w:val="00717885"/>
    <w:rsid w:val="00722C76"/>
    <w:rsid w:val="00733A4F"/>
    <w:rsid w:val="007442B7"/>
    <w:rsid w:val="007540ED"/>
    <w:rsid w:val="00755B27"/>
    <w:rsid w:val="00771012"/>
    <w:rsid w:val="0079589D"/>
    <w:rsid w:val="007A22B0"/>
    <w:rsid w:val="007A5C53"/>
    <w:rsid w:val="007B09B3"/>
    <w:rsid w:val="00823F18"/>
    <w:rsid w:val="00896506"/>
    <w:rsid w:val="00896768"/>
    <w:rsid w:val="008B1C2A"/>
    <w:rsid w:val="008B470D"/>
    <w:rsid w:val="00900024"/>
    <w:rsid w:val="00911B22"/>
    <w:rsid w:val="00951F9A"/>
    <w:rsid w:val="0097656F"/>
    <w:rsid w:val="009A74B9"/>
    <w:rsid w:val="009C5B80"/>
    <w:rsid w:val="00A417CC"/>
    <w:rsid w:val="00AC7287"/>
    <w:rsid w:val="00AD7D9D"/>
    <w:rsid w:val="00B242FE"/>
    <w:rsid w:val="00B54B20"/>
    <w:rsid w:val="00B60D25"/>
    <w:rsid w:val="00B87331"/>
    <w:rsid w:val="00BA32FD"/>
    <w:rsid w:val="00BB10E1"/>
    <w:rsid w:val="00BD22DB"/>
    <w:rsid w:val="00BF7B49"/>
    <w:rsid w:val="00CB1D4A"/>
    <w:rsid w:val="00D22365"/>
    <w:rsid w:val="00D24419"/>
    <w:rsid w:val="00D72FAF"/>
    <w:rsid w:val="00D91AD0"/>
    <w:rsid w:val="00D964E3"/>
    <w:rsid w:val="00DB2719"/>
    <w:rsid w:val="00DE03EE"/>
    <w:rsid w:val="00DE7E5D"/>
    <w:rsid w:val="00E17085"/>
    <w:rsid w:val="00E31F7E"/>
    <w:rsid w:val="00E73D0F"/>
    <w:rsid w:val="00E83B71"/>
    <w:rsid w:val="00EC0DF4"/>
    <w:rsid w:val="00ED07ED"/>
    <w:rsid w:val="00EE2089"/>
    <w:rsid w:val="00EE2E5B"/>
    <w:rsid w:val="00F62578"/>
    <w:rsid w:val="00F8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B8028E1-6ED9-45D9-8365-2A078C1F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4E3"/>
  </w:style>
  <w:style w:type="character" w:styleId="a5">
    <w:name w:val="page number"/>
    <w:basedOn w:val="a0"/>
    <w:rsid w:val="00D964E3"/>
  </w:style>
  <w:style w:type="paragraph" w:styleId="a6">
    <w:name w:val="Balloon Text"/>
    <w:basedOn w:val="a"/>
    <w:link w:val="a7"/>
    <w:uiPriority w:val="99"/>
    <w:semiHidden/>
    <w:unhideWhenUsed/>
    <w:rsid w:val="00D96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4E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257FD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B06E9"/>
    <w:pPr>
      <w:ind w:left="720"/>
      <w:contextualSpacing/>
    </w:pPr>
  </w:style>
  <w:style w:type="paragraph" w:customStyle="1" w:styleId="formattext">
    <w:name w:val="formattext"/>
    <w:basedOn w:val="a"/>
    <w:rsid w:val="00D9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795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2024-01-31T07:34:00Z</cp:lastPrinted>
  <dcterms:created xsi:type="dcterms:W3CDTF">2024-01-22T12:41:00Z</dcterms:created>
  <dcterms:modified xsi:type="dcterms:W3CDTF">2024-01-31T07:34:00Z</dcterms:modified>
</cp:coreProperties>
</file>