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9C" w:rsidRDefault="00F1079C" w:rsidP="00FB4ED4">
      <w:pPr>
        <w:keepNext/>
        <w:tabs>
          <w:tab w:val="left" w:pos="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</w:t>
      </w:r>
      <w:r>
        <w:rPr>
          <w:noProof/>
        </w:rPr>
        <w:drawing>
          <wp:inline distT="0" distB="0" distL="0" distR="0">
            <wp:extent cx="742315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2315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079C" w:rsidRDefault="00F1079C" w:rsidP="00FB4ED4">
      <w:pPr>
        <w:keepNext/>
        <w:tabs>
          <w:tab w:val="left" w:pos="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F1079C" w:rsidRDefault="00F1079C" w:rsidP="00FB4ED4">
      <w:pPr>
        <w:keepNext/>
        <w:tabs>
          <w:tab w:val="left" w:pos="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</w:p>
    <w:p w:rsidR="00EC6E67" w:rsidRDefault="00997BB1" w:rsidP="00FB4ED4">
      <w:pPr>
        <w:keepNext/>
        <w:tabs>
          <w:tab w:val="left" w:pos="0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Муниципальное образование  «</w:t>
      </w:r>
      <w:proofErr w:type="spellStart"/>
      <w:r>
        <w:rPr>
          <w:rFonts w:ascii="Times New Roman" w:eastAsia="Times New Roman" w:hAnsi="Times New Roman" w:cs="Times New Roman"/>
          <w:sz w:val="28"/>
        </w:rPr>
        <w:t>Гдовский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 Псковской области</w:t>
      </w:r>
    </w:p>
    <w:p w:rsidR="00EC6E67" w:rsidRDefault="00EC6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6E67" w:rsidRDefault="00997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Администрация  Гдовского  района</w:t>
      </w:r>
    </w:p>
    <w:p w:rsidR="00EC6E67" w:rsidRDefault="00EC6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6E67" w:rsidRDefault="00FB4ED4" w:rsidP="00FB4ED4">
      <w:pPr>
        <w:keepNext/>
        <w:tabs>
          <w:tab w:val="left" w:pos="0"/>
        </w:tabs>
        <w:suppressAutoHyphens/>
        <w:spacing w:after="0" w:line="240" w:lineRule="auto"/>
        <w:ind w:left="1008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</w:t>
      </w:r>
      <w:proofErr w:type="gramStart"/>
      <w:r w:rsidR="00997BB1">
        <w:rPr>
          <w:rFonts w:ascii="Times New Roman" w:eastAsia="Times New Roman" w:hAnsi="Times New Roman" w:cs="Times New Roman"/>
          <w:b/>
          <w:sz w:val="28"/>
        </w:rPr>
        <w:t>П</w:t>
      </w:r>
      <w:proofErr w:type="gramEnd"/>
      <w:r w:rsidR="00997BB1">
        <w:rPr>
          <w:rFonts w:ascii="Times New Roman" w:eastAsia="Times New Roman" w:hAnsi="Times New Roman" w:cs="Times New Roman"/>
          <w:b/>
          <w:sz w:val="28"/>
        </w:rPr>
        <w:t xml:space="preserve"> О С Т А Н О В Л Е Н И Е</w:t>
      </w:r>
    </w:p>
    <w:p w:rsidR="00EC6E67" w:rsidRDefault="00EC6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6E67" w:rsidRDefault="00997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  </w:t>
      </w:r>
      <w:r w:rsidR="000A6902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.</w:t>
      </w:r>
      <w:r w:rsidR="000A6902">
        <w:rPr>
          <w:rFonts w:ascii="Times New Roman" w:eastAsia="Times New Roman" w:hAnsi="Times New Roman" w:cs="Times New Roman"/>
          <w:sz w:val="28"/>
        </w:rPr>
        <w:t>01</w:t>
      </w:r>
      <w:r>
        <w:rPr>
          <w:rFonts w:ascii="Times New Roman" w:eastAsia="Times New Roman" w:hAnsi="Times New Roman" w:cs="Times New Roman"/>
          <w:sz w:val="28"/>
        </w:rPr>
        <w:t>.202</w:t>
      </w:r>
      <w:r w:rsidR="00FB4ED4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 xml:space="preserve">№  </w:t>
      </w:r>
      <w:r w:rsidR="000A6902">
        <w:rPr>
          <w:rFonts w:ascii="Times New Roman" w:eastAsia="Times New Roman" w:hAnsi="Times New Roman" w:cs="Times New Roman"/>
          <w:sz w:val="28"/>
        </w:rPr>
        <w:t>42</w:t>
      </w:r>
    </w:p>
    <w:p w:rsidR="00EC6E67" w:rsidRDefault="00997B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</w:rPr>
        <w:t>дов</w:t>
      </w:r>
      <w:proofErr w:type="spellEnd"/>
    </w:p>
    <w:p w:rsidR="00EC6E67" w:rsidRDefault="00997BB1">
      <w:pPr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порядке проведения мониторинга и оценки </w:t>
      </w:r>
    </w:p>
    <w:p w:rsidR="00EC6E67" w:rsidRDefault="00997BB1">
      <w:pPr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качества  финансового менеджмента </w:t>
      </w:r>
      <w:proofErr w:type="gramStart"/>
      <w:r>
        <w:rPr>
          <w:rFonts w:ascii="Times New Roman" w:eastAsia="Times New Roman" w:hAnsi="Times New Roman" w:cs="Times New Roman"/>
          <w:sz w:val="28"/>
        </w:rPr>
        <w:t>главных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6E67" w:rsidRDefault="00997BB1">
      <w:pPr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распорядителей    средств     </w:t>
      </w:r>
      <w:proofErr w:type="gramStart"/>
      <w:r>
        <w:rPr>
          <w:rFonts w:ascii="Times New Roman" w:eastAsia="Times New Roman" w:hAnsi="Times New Roman" w:cs="Times New Roman"/>
          <w:sz w:val="28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6E67" w:rsidRDefault="00997BB1">
      <w:pPr>
        <w:suppressAutoHyphens/>
        <w:spacing w:after="0" w:line="240" w:lineRule="auto"/>
        <w:ind w:right="-6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Гдовский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</w:t>
      </w:r>
    </w:p>
    <w:p w:rsidR="00EC6E67" w:rsidRDefault="00EC6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соответствии с приказом Министерства финансов Российской Федерации от 03.10.2024 года  № 437 «Об утверждении  методических указаний </w:t>
      </w:r>
      <w:r w:rsidR="004A13B4">
        <w:rPr>
          <w:rFonts w:ascii="Times New Roman" w:eastAsia="Times New Roman" w:hAnsi="Times New Roman" w:cs="Times New Roman"/>
          <w:sz w:val="28"/>
        </w:rPr>
        <w:t xml:space="preserve">по проведению  </w:t>
      </w:r>
      <w:r>
        <w:rPr>
          <w:rFonts w:ascii="Times New Roman" w:eastAsia="Times New Roman" w:hAnsi="Times New Roman" w:cs="Times New Roman"/>
          <w:sz w:val="28"/>
        </w:rPr>
        <w:t>мониторинга  качества финансового менеджмента»,</w:t>
      </w:r>
    </w:p>
    <w:p w:rsidR="00EC6E67" w:rsidRDefault="00EC6E67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EC6E67" w:rsidRDefault="00997BB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ос т а н о в л я ю:</w:t>
      </w:r>
    </w:p>
    <w:p w:rsidR="00EC6E67" w:rsidRDefault="00EC6E67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Утвердить: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Порядок  проведения мониторинга и  оценки качества финансового менеджмента главных распорядителей  бюджетных средств   муниципального 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Гдовский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(далее по тексту - главных распорядителей бюджетных средств) согласно приложению №1;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Методику бальной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оценки качества финансового менеджмента главных распорядителей бюджетных средств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согласно приложению №2.</w:t>
      </w: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 Довести до сведения главных распорядителей бюджетных средств настоящее постановление.</w:t>
      </w: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997BB1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3.Постановление разместить на официальном  сайте Администрации Гдовского района.</w:t>
      </w:r>
    </w:p>
    <w:p w:rsidR="00EC6E67" w:rsidRDefault="00EC6E67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997BB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Постановление вступает в силу с момента его  подписания.</w:t>
      </w:r>
    </w:p>
    <w:p w:rsidR="00EC6E67" w:rsidRDefault="00EC6E6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997BB1" w:rsidP="000A690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5.Признать утратившим силу постановление №</w:t>
      </w:r>
      <w:r w:rsidR="00577237">
        <w:rPr>
          <w:rFonts w:ascii="Times New Roman" w:eastAsia="Times New Roman" w:hAnsi="Times New Roman" w:cs="Times New Roman"/>
          <w:sz w:val="28"/>
        </w:rPr>
        <w:t xml:space="preserve"> 312 </w:t>
      </w:r>
      <w:r>
        <w:rPr>
          <w:rFonts w:ascii="Times New Roman" w:eastAsia="Times New Roman" w:hAnsi="Times New Roman" w:cs="Times New Roman"/>
          <w:sz w:val="28"/>
        </w:rPr>
        <w:t xml:space="preserve"> от </w:t>
      </w:r>
      <w:r w:rsidR="00577237">
        <w:rPr>
          <w:rFonts w:ascii="Times New Roman" w:eastAsia="Times New Roman" w:hAnsi="Times New Roman" w:cs="Times New Roman"/>
          <w:sz w:val="28"/>
        </w:rPr>
        <w:t>27</w:t>
      </w:r>
      <w:r>
        <w:rPr>
          <w:rFonts w:ascii="Times New Roman" w:eastAsia="Times New Roman" w:hAnsi="Times New Roman" w:cs="Times New Roman"/>
          <w:sz w:val="28"/>
        </w:rPr>
        <w:t>.</w:t>
      </w:r>
      <w:r w:rsidR="00577237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>.20</w:t>
      </w:r>
      <w:r w:rsidR="00577237">
        <w:rPr>
          <w:rFonts w:ascii="Times New Roman" w:eastAsia="Times New Roman" w:hAnsi="Times New Roman" w:cs="Times New Roman"/>
          <w:sz w:val="28"/>
        </w:rPr>
        <w:t>23</w:t>
      </w:r>
      <w:r>
        <w:rPr>
          <w:rFonts w:ascii="Times New Roman" w:eastAsia="Times New Roman" w:hAnsi="Times New Roman" w:cs="Times New Roman"/>
          <w:sz w:val="28"/>
        </w:rPr>
        <w:t xml:space="preserve"> года </w:t>
      </w:r>
    </w:p>
    <w:p w:rsidR="00EC6E67" w:rsidRDefault="00997BB1" w:rsidP="000A6902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«О порядке проведения мониторинга и оценки качества  финансового менеджмента главных распорядителей    средств   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Гдовский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</w:t>
      </w:r>
    </w:p>
    <w:p w:rsidR="00EC6E67" w:rsidRDefault="00EC6E67">
      <w:pPr>
        <w:suppressAutoHyphens/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997BB1" w:rsidP="000A690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 настоящего постановления возложить на начальника финансового управления Гдовского района Андрееву Н.А.</w:t>
      </w: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6E67" w:rsidRDefault="00997BB1">
      <w:pPr>
        <w:spacing w:before="100" w:after="119" w:line="240" w:lineRule="auto"/>
        <w:ind w:left="-55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Глава  Гдовского  района                                                        И.А. Мешков</w:t>
      </w:r>
    </w:p>
    <w:p w:rsidR="00EC6E67" w:rsidRDefault="00EC6E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997BB1">
      <w:pPr>
        <w:widowControl w:val="0"/>
        <w:tabs>
          <w:tab w:val="left" w:pos="1153"/>
        </w:tabs>
        <w:spacing w:after="0" w:line="427" w:lineRule="auto"/>
        <w:jc w:val="both"/>
        <w:rPr>
          <w:rFonts w:ascii="Times New Roman" w:eastAsia="Times New Roman" w:hAnsi="Times New Roman" w:cs="Times New Roman"/>
          <w:sz w:val="29"/>
        </w:rPr>
      </w:pPr>
      <w:r>
        <w:rPr>
          <w:rFonts w:ascii="Times New Roman" w:eastAsia="Times New Roman" w:hAnsi="Times New Roman" w:cs="Times New Roman"/>
          <w:sz w:val="29"/>
        </w:rPr>
        <w:t xml:space="preserve"> </w:t>
      </w:r>
    </w:p>
    <w:p w:rsidR="00EC6E67" w:rsidRDefault="00EC6E67">
      <w:pPr>
        <w:widowControl w:val="0"/>
        <w:tabs>
          <w:tab w:val="left" w:pos="1153"/>
        </w:tabs>
        <w:spacing w:after="0" w:line="427" w:lineRule="auto"/>
        <w:jc w:val="both"/>
        <w:rPr>
          <w:rFonts w:ascii="Times New Roman" w:eastAsia="Times New Roman" w:hAnsi="Times New Roman" w:cs="Times New Roman"/>
          <w:sz w:val="29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4F4EEE" w:rsidRDefault="004F4EEE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4F4EEE" w:rsidRDefault="004F4EEE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4F4EEE" w:rsidRDefault="004F4EEE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4F4EEE" w:rsidRDefault="004F4EEE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4F4EEE" w:rsidRDefault="004F4EEE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4F4EEE" w:rsidRDefault="004F4EEE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4F4EEE" w:rsidRDefault="004F4EEE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4F4EEE" w:rsidRDefault="004F4EEE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4F4EEE" w:rsidRDefault="004F4EEE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4F4EEE" w:rsidRDefault="004F4EEE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F1079C" w:rsidRDefault="00F1079C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F1079C" w:rsidRDefault="00F1079C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F1079C" w:rsidRDefault="00F1079C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F1079C" w:rsidRDefault="00F1079C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F1079C" w:rsidRDefault="00F1079C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F1079C" w:rsidRDefault="00F1079C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F1079C" w:rsidRDefault="00F1079C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4F4EEE" w:rsidRDefault="004F4EEE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</w:p>
    <w:p w:rsidR="00EC6E67" w:rsidRDefault="00997BB1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№1</w:t>
      </w:r>
    </w:p>
    <w:p w:rsidR="00EC6E67" w:rsidRDefault="00997BB1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постановлению Адми</w:t>
      </w:r>
      <w:r w:rsidR="000A6902">
        <w:rPr>
          <w:rFonts w:ascii="Times New Roman" w:eastAsia="Times New Roman" w:hAnsi="Times New Roman" w:cs="Times New Roman"/>
          <w:sz w:val="28"/>
        </w:rPr>
        <w:t>нистрации Гдовского района от 30.01</w:t>
      </w:r>
      <w:r>
        <w:rPr>
          <w:rFonts w:ascii="Times New Roman" w:eastAsia="Times New Roman" w:hAnsi="Times New Roman" w:cs="Times New Roman"/>
          <w:sz w:val="28"/>
        </w:rPr>
        <w:t>.202</w:t>
      </w:r>
      <w:r w:rsidR="00CC6282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года №</w:t>
      </w:r>
      <w:r w:rsidR="000A6902">
        <w:rPr>
          <w:rFonts w:ascii="Times New Roman" w:eastAsia="Times New Roman" w:hAnsi="Times New Roman" w:cs="Times New Roman"/>
          <w:sz w:val="28"/>
        </w:rPr>
        <w:t xml:space="preserve">42 </w:t>
      </w:r>
    </w:p>
    <w:p w:rsidR="00EC6E67" w:rsidRDefault="00EC6E67">
      <w:pPr>
        <w:suppressAutoHyphens/>
        <w:spacing w:after="0" w:line="240" w:lineRule="auto"/>
        <w:ind w:left="5760"/>
        <w:jc w:val="right"/>
        <w:rPr>
          <w:rFonts w:ascii="Arial" w:eastAsia="Arial" w:hAnsi="Arial" w:cs="Arial"/>
        </w:rPr>
      </w:pPr>
    </w:p>
    <w:p w:rsidR="00EC6E67" w:rsidRDefault="00997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</w:t>
      </w:r>
    </w:p>
    <w:p w:rsidR="00EC6E67" w:rsidRDefault="00997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проведения мониторинга и  оценки качества финансового менеджмента главных распорядителей бюджетных средств 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Гдовский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район»</w:t>
      </w:r>
    </w:p>
    <w:p w:rsidR="00EC6E67" w:rsidRDefault="00EC6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6E67" w:rsidRDefault="00997BB1">
      <w:pPr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ind w:left="432" w:hanging="432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положения</w:t>
      </w: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8"/>
        </w:rPr>
        <w:t>Порядок мониторинга и  оценки качества финансового менеджмента главных распорядителей бюджетных средств определяет организацию проведения мониторинга качества финансового менеджмента, осуществляемого главными распорядителями средств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Гдовский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 (далее по тексту - муниципального образования)  включая анализ и оценку совокупности процессов и процедур, обеспечивающих результативность использования бюджетных средств и охватывающих все элементы бюджетного процесса: составление проекта бюджета, исполнение бюджета, управление обязательствами, учет и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отчетность, осуществление контроля, прозрачность бюджетного процесса.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1.2. Оценка качества финансового менеджмента главных распорядителей бюджетных средств проводится </w:t>
      </w:r>
      <w:proofErr w:type="gramStart"/>
      <w:r>
        <w:rPr>
          <w:rFonts w:ascii="Times New Roman" w:eastAsia="Times New Roman" w:hAnsi="Times New Roman" w:cs="Times New Roman"/>
          <w:sz w:val="28"/>
        </w:rPr>
        <w:t>для</w:t>
      </w:r>
      <w:proofErr w:type="gramEnd"/>
      <w:r>
        <w:rPr>
          <w:rFonts w:ascii="Times New Roman" w:eastAsia="Times New Roman" w:hAnsi="Times New Roman" w:cs="Times New Roman"/>
          <w:sz w:val="28"/>
        </w:rPr>
        <w:t>: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определения текущего </w:t>
      </w:r>
      <w:proofErr w:type="gramStart"/>
      <w:r>
        <w:rPr>
          <w:rFonts w:ascii="Times New Roman" w:eastAsia="Times New Roman" w:hAnsi="Times New Roman" w:cs="Times New Roman"/>
          <w:sz w:val="28"/>
        </w:rPr>
        <w:t>уровня качества финансового менеджмента главных распорядителей бюджетных средств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анализа </w:t>
      </w:r>
      <w:proofErr w:type="gramStart"/>
      <w:r>
        <w:rPr>
          <w:rFonts w:ascii="Times New Roman" w:eastAsia="Times New Roman" w:hAnsi="Times New Roman" w:cs="Times New Roman"/>
          <w:sz w:val="28"/>
        </w:rPr>
        <w:t>изменений качества финансового менеджмента главных распорядителей бюджетных средств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определения областей финансового менеджмента главных распорядителей бюджетных средств, требующих совершенствования;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 Оценке подлежат главные распорядители бюджетных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в с</w:t>
      </w:r>
      <w:proofErr w:type="gramEnd"/>
      <w:r>
        <w:rPr>
          <w:rFonts w:ascii="Times New Roman" w:eastAsia="Times New Roman" w:hAnsi="Times New Roman" w:cs="Times New Roman"/>
          <w:sz w:val="28"/>
        </w:rPr>
        <w:t>оответствии с решением о бюджете муниципального образования на очередной финансовый год и плановый период.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1.4. Мониторинг  и оценка качества финансового менеджмента главных распорядителей бюджетных средств  осуществляется  Финансовым управлением Гдовского района Псковской области (далее Финансовое управление) ежегодно на основании бюджетной отчетности за предыдущий финансовый год, данных и материалов, представленных в Финансовое управление главными распорядителями средств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Гдовский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район».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1.5.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В срок до 25 марта текущего года главные распорядители бюджетных средств в соответствии с перечнем показателей, указанных в </w:t>
      </w:r>
      <w:hyperlink r:id="rId7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приложении  № 1</w:t>
        </w:r>
      </w:hyperlink>
      <w:r>
        <w:rPr>
          <w:rFonts w:ascii="Times New Roman" w:eastAsia="Times New Roman" w:hAnsi="Times New Roman" w:cs="Times New Roman"/>
          <w:sz w:val="28"/>
        </w:rPr>
        <w:t xml:space="preserve"> к Методике балльной оценки качества финансового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менеджмента главных распорядителей бюджетных средств  (далее - Методика), представляют в Финансовое управление  показатели для расчета балльной оценки качества финансового менеджмента по форме, приведенной в </w:t>
      </w:r>
      <w:hyperlink r:id="rId8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приложении № 2</w:t>
        </w:r>
      </w:hyperlink>
      <w:r>
        <w:rPr>
          <w:rFonts w:ascii="Times New Roman" w:eastAsia="Times New Roman" w:hAnsi="Times New Roman" w:cs="Times New Roman"/>
          <w:sz w:val="28"/>
        </w:rPr>
        <w:t xml:space="preserve"> к Методике.</w:t>
      </w:r>
      <w:proofErr w:type="gramEnd"/>
    </w:p>
    <w:p w:rsidR="00EC6E67" w:rsidRDefault="00997B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1.6. Финансовое управление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срок до 15 апреля текущего года проводит балльную оценку качества финансового менеджмента главного распорядителя бюджетных средств  по каждому критерию и каждому главному распорядителю бюджетных средств  и рассчитывает оценку среднего </w:t>
      </w:r>
      <w:proofErr w:type="gramStart"/>
      <w:r>
        <w:rPr>
          <w:rFonts w:ascii="Times New Roman" w:eastAsia="Times New Roman" w:hAnsi="Times New Roman" w:cs="Times New Roman"/>
          <w:sz w:val="28"/>
        </w:rPr>
        <w:t>уровня качества финансового менеджмента главного распорядителя бюджетных средств</w:t>
      </w:r>
      <w:proofErr w:type="gramEnd"/>
      <w:r>
        <w:rPr>
          <w:rFonts w:ascii="Times New Roman" w:eastAsia="Times New Roman" w:hAnsi="Times New Roman" w:cs="Times New Roman"/>
          <w:sz w:val="28"/>
        </w:rPr>
        <w:t>;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 срок до 1 мая текущего года направляет Главе района сводную оценку качества финансового менеджмента главного распорядителя бюджетных средств по форме,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 приложения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№ 3 к Методике.</w:t>
      </w: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4F4EEE" w:rsidRDefault="004F4EEE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4F4EEE" w:rsidRDefault="004F4EEE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4F4EEE" w:rsidRDefault="004F4EEE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Arial" w:eastAsia="Arial" w:hAnsi="Arial" w:cs="Arial"/>
          <w:i/>
          <w:sz w:val="24"/>
        </w:rPr>
      </w:pPr>
    </w:p>
    <w:p w:rsidR="00EC6E67" w:rsidRDefault="00997BB1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Приложение №2</w:t>
      </w:r>
    </w:p>
    <w:p w:rsidR="00EC6E67" w:rsidRDefault="00997BB1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Утверждено постановлением</w:t>
      </w:r>
    </w:p>
    <w:p w:rsidR="00EC6E67" w:rsidRDefault="00997BB1">
      <w:pPr>
        <w:suppressAutoHyphens/>
        <w:spacing w:after="0" w:line="240" w:lineRule="auto"/>
        <w:ind w:left="576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Администрации Гдовского района </w:t>
      </w:r>
      <w:r>
        <w:rPr>
          <w:rFonts w:ascii="Arial" w:eastAsia="Arial" w:hAnsi="Arial" w:cs="Arial"/>
          <w:sz w:val="28"/>
        </w:rPr>
        <w:t xml:space="preserve"> </w:t>
      </w:r>
      <w:r w:rsidR="000A6902">
        <w:rPr>
          <w:rFonts w:ascii="Times New Roman" w:eastAsia="Times New Roman" w:hAnsi="Times New Roman" w:cs="Times New Roman"/>
          <w:sz w:val="28"/>
        </w:rPr>
        <w:t>от 30.01</w:t>
      </w:r>
      <w:r>
        <w:rPr>
          <w:rFonts w:ascii="Times New Roman" w:eastAsia="Times New Roman" w:hAnsi="Times New Roman" w:cs="Times New Roman"/>
          <w:sz w:val="28"/>
        </w:rPr>
        <w:t>.202</w:t>
      </w:r>
      <w:r w:rsidR="001A350C">
        <w:rPr>
          <w:rFonts w:ascii="Times New Roman" w:eastAsia="Times New Roman" w:hAnsi="Times New Roman" w:cs="Times New Roman"/>
          <w:sz w:val="28"/>
        </w:rPr>
        <w:t>5</w:t>
      </w:r>
      <w:r w:rsidR="000A6902">
        <w:rPr>
          <w:rFonts w:ascii="Times New Roman" w:eastAsia="Times New Roman" w:hAnsi="Times New Roman" w:cs="Times New Roman"/>
          <w:sz w:val="28"/>
        </w:rPr>
        <w:t xml:space="preserve"> года             № 42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EC6E67" w:rsidRDefault="00EC6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C6E67" w:rsidRDefault="00EC6E67">
      <w:pPr>
        <w:suppressAutoHyphens/>
        <w:spacing w:after="0" w:line="240" w:lineRule="auto"/>
        <w:ind w:left="5760"/>
        <w:rPr>
          <w:rFonts w:ascii="Times New Roman" w:eastAsia="Times New Roman" w:hAnsi="Times New Roman" w:cs="Times New Roman"/>
          <w:sz w:val="24"/>
        </w:rPr>
      </w:pPr>
    </w:p>
    <w:p w:rsidR="00EC6E67" w:rsidRDefault="00997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Методика</w:t>
      </w:r>
    </w:p>
    <w:p w:rsidR="00EC6E67" w:rsidRDefault="00997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балльной оценки качества финансового менеджмента </w:t>
      </w:r>
    </w:p>
    <w:p w:rsidR="00EC6E67" w:rsidRDefault="00997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главных распорядителей бюджетных средств </w:t>
      </w:r>
    </w:p>
    <w:p w:rsidR="00EC6E67" w:rsidRDefault="00EC6E6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EC6E67" w:rsidRDefault="00EC6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6E67" w:rsidRDefault="00997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 положения</w:t>
      </w: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1.1. Методика балльной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оценки качества финансового менеджмента главных распорядителей  бюджетных средств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определяет состав показателей, характеризующих качество финансового менеджмента, а также порядок расчета балльной оценки качества финансового менеджмента главных распорядителей бюджетных средств  и формирование сводного рейтинга главных распорядителей бюджетных средств  по качеству финансового менеджмента.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 Оценка качества финансового менеджмента производится по следующим направлениям в баллах: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качество бюджетного планирования;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качество и результативность исполнения бюджета в части расходов;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качество исполнения бюджета в части доходов;       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-качество управления обязательствами в процессе исполнения бюджета;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качество бюджетного учета и отчетности;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качество бюджетного контроля;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качество исполнения судебных актов.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обеспечение открытости бюджетного процесса.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качество осуществления закупок товаров, работ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 услуг для обеспечения муниципальных нужд</w:t>
      </w: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1.3. </w:t>
      </w:r>
      <w:hyperlink r:id="rId9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показателей оценки качества финансового менеджмента главных распорядителей  бюджетных средств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приведен в приложении № 1 к Методике.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1.4.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Перечень</w:t>
        </w:r>
      </w:hyperlink>
      <w:r>
        <w:rPr>
          <w:rFonts w:ascii="Times New Roman" w:eastAsia="Times New Roman" w:hAnsi="Times New Roman" w:cs="Times New Roman"/>
          <w:sz w:val="28"/>
        </w:rPr>
        <w:t xml:space="preserve"> исходных данных для проведения балльной оценки качества финансового менеджмента, представляемых главных распорядителей  бюджетных сре</w:t>
      </w:r>
      <w:proofErr w:type="gramStart"/>
      <w:r>
        <w:rPr>
          <w:rFonts w:ascii="Times New Roman" w:eastAsia="Times New Roman" w:hAnsi="Times New Roman" w:cs="Times New Roman"/>
          <w:sz w:val="28"/>
        </w:rPr>
        <w:t>дств  пр</w:t>
      </w:r>
      <w:proofErr w:type="gramEnd"/>
      <w:r>
        <w:rPr>
          <w:rFonts w:ascii="Times New Roman" w:eastAsia="Times New Roman" w:hAnsi="Times New Roman" w:cs="Times New Roman"/>
          <w:sz w:val="28"/>
        </w:rPr>
        <w:t>иведен в приложении № 2 к Методике.</w:t>
      </w:r>
    </w:p>
    <w:p w:rsidR="00EC6E67" w:rsidRDefault="00997BB1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1.5.</w:t>
      </w:r>
      <w:r>
        <w:rPr>
          <w:rFonts w:ascii="Arial" w:eastAsia="Arial" w:hAnsi="Arial" w:cs="Arial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Критерии балльной </w:t>
      </w:r>
      <w:proofErr w:type="gramStart"/>
      <w:r>
        <w:rPr>
          <w:rFonts w:ascii="Times New Roman" w:eastAsia="Times New Roman" w:hAnsi="Times New Roman" w:cs="Times New Roman"/>
          <w:sz w:val="28"/>
        </w:rPr>
        <w:t>оценки качества финансового менеджмента соответствующего главного распорядителя  бюджетных средств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оцениваются по шкале от 0 до 5 баллов. Итоговая оценка качества финансового менеджмента соответствующего главного распорядителя  бюджетных средств определяется путем суммирования баллов, полученных 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результате </w:t>
      </w:r>
      <w:proofErr w:type="gramStart"/>
      <w:r>
        <w:rPr>
          <w:rFonts w:ascii="Times New Roman" w:eastAsia="Times New Roman" w:hAnsi="Times New Roman" w:cs="Times New Roman"/>
          <w:sz w:val="28"/>
        </w:rPr>
        <w:t>оценки качества финансового менеджмента соответствующего главного распорядителя  бюджетных средств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каждому показателю.</w:t>
      </w:r>
    </w:p>
    <w:p w:rsidR="00EC6E67" w:rsidRDefault="00997B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Максимальная оценка качества финансового менеджмента главного распорядителя  бюджетных средств  составляет 5 баллов.</w:t>
      </w:r>
    </w:p>
    <w:p w:rsidR="00EC6E67" w:rsidRDefault="00997B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1.6. </w:t>
      </w:r>
      <w:proofErr w:type="gramStart"/>
      <w:r>
        <w:rPr>
          <w:rFonts w:ascii="Times New Roman" w:eastAsia="Times New Roman" w:hAnsi="Times New Roman" w:cs="Times New Roman"/>
          <w:sz w:val="28"/>
        </w:rPr>
        <w:t>В случае объективной невозможности определения оценки качества финансового менеджмента соответствующего главного распорядителя  бюджетных средств  по какому-либо из критериев в целях обеспечения равных условий оценки качества финансового менеджмента главного распорядителя  бюджетных средств по указанному критерию выставляется условная оценка, равная среднему арифметическому критерия соответствующих оценок, полученных остальными главными распорядителями  бюджетных средств.</w:t>
      </w:r>
      <w:proofErr w:type="gramEnd"/>
    </w:p>
    <w:p w:rsidR="00EC6E67" w:rsidRDefault="00997B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Итоговая оценка качества финансового менеджмента определяется как сумма баллов по каждому критерию.</w:t>
      </w:r>
    </w:p>
    <w:p w:rsidR="00EC6E67" w:rsidRDefault="00997B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1.7. На основании итоговой балльной оценки качества финансового менеджмента формируется ежегодный рейтинг главных распорядителей  бюджетных средств.</w:t>
      </w:r>
    </w:p>
    <w:p w:rsidR="00EC6E67" w:rsidRDefault="00997BB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1.8. Результаты </w:t>
      </w:r>
      <w:proofErr w:type="gramStart"/>
      <w:r>
        <w:rPr>
          <w:rFonts w:ascii="Times New Roman" w:eastAsia="Times New Roman" w:hAnsi="Times New Roman" w:cs="Times New Roman"/>
          <w:sz w:val="28"/>
        </w:rPr>
        <w:t>мониторинга оценки качества финансового менеджмента главных распорядителей  бюджетных средств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размещаются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Гдовский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район»,  в сети Интернет в срок не позднее 1 июня года, следующего за отчетным.</w:t>
      </w: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AC352E" w:rsidRDefault="00AC35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</w:rPr>
      </w:pPr>
    </w:p>
    <w:p w:rsidR="00EC6E67" w:rsidRDefault="00EC6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6E67" w:rsidRDefault="00997BB1">
      <w:pPr>
        <w:tabs>
          <w:tab w:val="left" w:pos="184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                            </w:t>
      </w:r>
    </w:p>
    <w:p w:rsidR="00EC6E67" w:rsidRDefault="00997BB1">
      <w:pPr>
        <w:suppressAutoHyphens/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П</w:t>
      </w:r>
      <w:r w:rsidR="00AC352E">
        <w:rPr>
          <w:rFonts w:ascii="Times New Roman" w:eastAsia="Times New Roman" w:hAnsi="Times New Roman" w:cs="Times New Roman"/>
          <w:sz w:val="24"/>
        </w:rPr>
        <w:t>П</w:t>
      </w:r>
      <w:r>
        <w:rPr>
          <w:rFonts w:ascii="Times New Roman" w:eastAsia="Times New Roman" w:hAnsi="Times New Roman" w:cs="Times New Roman"/>
          <w:sz w:val="24"/>
        </w:rPr>
        <w:t>риложение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</w:t>
      </w:r>
    </w:p>
    <w:p w:rsidR="00EC6E67" w:rsidRDefault="00997BB1">
      <w:pPr>
        <w:suppressAutoHyphens/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 Методике балльной оценки качества</w:t>
      </w:r>
    </w:p>
    <w:p w:rsidR="00EC6E67" w:rsidRDefault="00997BB1">
      <w:pPr>
        <w:suppressAutoHyphens/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ф</w:t>
      </w:r>
      <w:r w:rsidR="00AC352E">
        <w:rPr>
          <w:rFonts w:ascii="Times New Roman" w:eastAsia="Times New Roman" w:hAnsi="Times New Roman" w:cs="Times New Roman"/>
          <w:sz w:val="24"/>
        </w:rPr>
        <w:t>ф</w:t>
      </w:r>
      <w:r>
        <w:rPr>
          <w:rFonts w:ascii="Times New Roman" w:eastAsia="Times New Roman" w:hAnsi="Times New Roman" w:cs="Times New Roman"/>
          <w:sz w:val="24"/>
        </w:rPr>
        <w:t>инансового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менеджмента </w:t>
      </w:r>
      <w:proofErr w:type="gramStart"/>
      <w:r>
        <w:rPr>
          <w:rFonts w:ascii="Times New Roman" w:eastAsia="Times New Roman" w:hAnsi="Times New Roman" w:cs="Times New Roman"/>
          <w:sz w:val="24"/>
        </w:rPr>
        <w:t>главных</w:t>
      </w:r>
      <w:proofErr w:type="gramEnd"/>
    </w:p>
    <w:p w:rsidR="00EC6E67" w:rsidRDefault="00997BB1">
      <w:pPr>
        <w:suppressAutoHyphens/>
        <w:spacing w:after="0" w:line="240" w:lineRule="auto"/>
        <w:ind w:firstLine="10206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р</w:t>
      </w:r>
      <w:r w:rsidR="00AC352E">
        <w:rPr>
          <w:rFonts w:ascii="Times New Roman" w:eastAsia="Times New Roman" w:hAnsi="Times New Roman" w:cs="Times New Roman"/>
          <w:sz w:val="24"/>
        </w:rPr>
        <w:t>р</w:t>
      </w:r>
      <w:r>
        <w:rPr>
          <w:rFonts w:ascii="Times New Roman" w:eastAsia="Times New Roman" w:hAnsi="Times New Roman" w:cs="Times New Roman"/>
          <w:sz w:val="24"/>
        </w:rPr>
        <w:t>аспорядителей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бюджетных средств</w:t>
      </w:r>
    </w:p>
    <w:p w:rsidR="00EC6E67" w:rsidRDefault="00EC6E67">
      <w:pPr>
        <w:suppressAutoHyphens/>
        <w:spacing w:after="0" w:line="240" w:lineRule="auto"/>
        <w:ind w:left="-142" w:firstLine="142"/>
        <w:jc w:val="right"/>
        <w:rPr>
          <w:rFonts w:ascii="Times New Roman" w:eastAsia="Times New Roman" w:hAnsi="Times New Roman" w:cs="Times New Roman"/>
          <w:sz w:val="24"/>
        </w:rPr>
      </w:pPr>
    </w:p>
    <w:p w:rsidR="00EC6E67" w:rsidRDefault="00997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ПЕРЕЧЕНЬ ПОКАЗАТЕЛЕЙ</w:t>
      </w:r>
    </w:p>
    <w:p w:rsidR="00EC6E67" w:rsidRDefault="00997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ОЦЕНКИ КАЧЕСТВА ФИНАНСОВОГО МЕНЕДЖМЕНТА</w:t>
      </w:r>
    </w:p>
    <w:p w:rsidR="00EC6E67" w:rsidRDefault="00997BB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ГЛАВНЫХ РАСПОРЯДИТЕЛЕЙ БЮДЖЕТНЫХ СРЕДСТВ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8"/>
        <w:gridCol w:w="2118"/>
        <w:gridCol w:w="716"/>
        <w:gridCol w:w="1125"/>
        <w:gridCol w:w="486"/>
        <w:gridCol w:w="218"/>
        <w:gridCol w:w="512"/>
        <w:gridCol w:w="527"/>
        <w:gridCol w:w="1360"/>
        <w:gridCol w:w="1895"/>
      </w:tblGrid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 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показателя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Расчет показателя (Р)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Единица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Максимальная суммарная оценка по направлению/ оценка по показателю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Результат оценки качества</w:t>
            </w: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C6E67">
        <w:trPr>
          <w:trHeight w:val="1"/>
        </w:trPr>
        <w:tc>
          <w:tcPr>
            <w:tcW w:w="6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Качество бюджетного планирования          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  <w:p w:rsidR="00EC6E67" w:rsidRDefault="00EC6E67">
            <w:pPr>
              <w:suppressAutoHyphens/>
              <w:spacing w:after="0" w:line="240" w:lineRule="auto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Объем передвижек в сводной бюджетной росписи, произведенной ГРБС в отчетном году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=100% х VP/G,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где: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VP – сумма средств утвержденных передвижек бюджета ГРБС в сводной бюджетной росписи в отчетном году, произведенных по инициативе ГРБС, за исключением передвижек, вызванных внесением изменений в решение Собрания депутатов «О бюджете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район» на очередной год и плановый период»;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 – сумма объемов бюджетных ассигнований ГРБС, утвержденная в бюджете за отчетный год, по состоянию на 31 января отчетного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года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Оценивается точность планирования бюджета со стороны ГРБС</w:t>
            </w: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≤10%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10%&lt;Р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≤20%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20%&lt;Р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≤30%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6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30%&lt;Р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≤40%</w:t>
            </w: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40%&lt;Р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≤50%</w:t>
            </w: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50%&lt;Р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Количество уведомлений о внесении изменений в бюджетную роспись расходов и лимитов бюджетных обязательств, связанных с перемещением бюджетных ассигнований, в ходе исполнения бюджета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– количество уведомлений  о внесении изменений в бюджетную роспись расходов и лимитов бюджетных обязательств в ходе исполнения бюджета в отчетном финансовом году </w:t>
            </w:r>
          </w:p>
        </w:tc>
        <w:tc>
          <w:tcPr>
            <w:tcW w:w="105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Наибольшее количество уведомлений о внесении изменений в роспись расходов и лимитов бюджетных обязательств в ходе исполнения бюджета свидетельствует о низком качестве работы ГРБС  по бюджетному планированию</w:t>
            </w: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&lt;5</w:t>
            </w:r>
          </w:p>
        </w:tc>
        <w:tc>
          <w:tcPr>
            <w:tcW w:w="105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 5 до 10</w:t>
            </w:r>
          </w:p>
        </w:tc>
        <w:tc>
          <w:tcPr>
            <w:tcW w:w="105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 10 до 20</w:t>
            </w:r>
          </w:p>
        </w:tc>
        <w:tc>
          <w:tcPr>
            <w:tcW w:w="105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 20 до 40</w:t>
            </w:r>
          </w:p>
        </w:tc>
        <w:tc>
          <w:tcPr>
            <w:tcW w:w="105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 40 до 100</w:t>
            </w:r>
          </w:p>
        </w:tc>
        <w:tc>
          <w:tcPr>
            <w:tcW w:w="105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&gt;100</w:t>
            </w:r>
          </w:p>
        </w:tc>
        <w:tc>
          <w:tcPr>
            <w:tcW w:w="105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Р3. Своевременное составление бюджетной росписи ГРБС к проекту бюджета и внесение изменений в нее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Оценивается соблюдение установленных сроков для составления бюджетной росписи ГРБС к проекту бюджета и внесение изменений в нее  </w:t>
            </w:r>
          </w:p>
        </w:tc>
        <w:tc>
          <w:tcPr>
            <w:tcW w:w="105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день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бюджетная роспись ГРБС составлена с соблюдением установленных сроков               </w:t>
            </w:r>
          </w:p>
        </w:tc>
        <w:tc>
          <w:tcPr>
            <w:tcW w:w="105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бюджетная роспись ГРБС составлена нарушением установленных сроков             </w:t>
            </w:r>
          </w:p>
        </w:tc>
        <w:tc>
          <w:tcPr>
            <w:tcW w:w="105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Оценка эффективности 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реализации 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муниципальных программ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Оцениваются результаты оценки эффективности реализации муниципальных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программ, полученные ответственным исполнителем муниципальной программы по результатам ежегодной оценки эффективности  реализации муниципальных программ.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395"/>
            </w:tblGrid>
            <w:tr w:rsidR="00EC6E67">
              <w:trPr>
                <w:cantSplit/>
                <w:trHeight w:val="1"/>
              </w:trPr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62" w:type="dxa"/>
                    <w:right w:w="62" w:type="dxa"/>
                  </w:tcMar>
                </w:tcPr>
                <w:p w:rsidR="00EC6E67" w:rsidRDefault="00997BB1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 - оценка эффективности реализации государственной программы</w:t>
                  </w:r>
                </w:p>
              </w:tc>
            </w:tr>
            <w:tr w:rsidR="00EC6E67">
              <w:trPr>
                <w:trHeight w:val="1"/>
              </w:trPr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62" w:type="dxa"/>
                    <w:right w:w="62" w:type="dxa"/>
                  </w:tcMar>
                </w:tcPr>
                <w:p w:rsidR="00EC6E67" w:rsidRDefault="00997BB1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 = 1</w:t>
                  </w:r>
                </w:p>
              </w:tc>
            </w:tr>
            <w:tr w:rsidR="00EC6E67">
              <w:trPr>
                <w:trHeight w:val="1"/>
              </w:trPr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62" w:type="dxa"/>
                    <w:right w:w="62" w:type="dxa"/>
                  </w:tcMar>
                </w:tcPr>
                <w:p w:rsidR="00EC6E67" w:rsidRDefault="00997BB1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 = 0,8</w:t>
                  </w:r>
                </w:p>
              </w:tc>
            </w:tr>
            <w:tr w:rsidR="00EC6E67">
              <w:trPr>
                <w:trHeight w:val="1"/>
              </w:trPr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62" w:type="dxa"/>
                    <w:right w:w="62" w:type="dxa"/>
                  </w:tcMar>
                </w:tcPr>
                <w:p w:rsidR="00EC6E67" w:rsidRDefault="00997BB1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 = 0,7</w:t>
                  </w:r>
                </w:p>
              </w:tc>
            </w:tr>
            <w:tr w:rsidR="00EC6E67">
              <w:trPr>
                <w:trHeight w:val="1"/>
              </w:trPr>
              <w:tc>
                <w:tcPr>
                  <w:tcW w:w="24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62" w:type="dxa"/>
                    <w:right w:w="62" w:type="dxa"/>
                  </w:tcMar>
                </w:tcPr>
                <w:p w:rsidR="00EC6E67" w:rsidRDefault="00997BB1">
                  <w:pPr>
                    <w:suppressAutoHyphens/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</w:rPr>
                    <w:t>О = 0</w:t>
                  </w:r>
                </w:p>
              </w:tc>
            </w:tr>
          </w:tbl>
          <w:p w:rsidR="00EC6E67" w:rsidRDefault="00EC6E67">
            <w:pPr>
              <w:spacing w:after="0" w:line="240" w:lineRule="auto"/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pacing w:after="0" w:line="240" w:lineRule="auto"/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66E5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1=5</w:t>
            </w:r>
          </w:p>
          <w:p w:rsidR="00E66E5B" w:rsidRDefault="00E66E5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0,8=3</w:t>
            </w:r>
          </w:p>
          <w:p w:rsidR="00E66E5B" w:rsidRDefault="00E66E5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0,7=2</w:t>
            </w:r>
          </w:p>
          <w:p w:rsidR="00E66E5B" w:rsidRDefault="00E66E5B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0=0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= 1, если по результатам оценки эффективности государственная программа признана высокоэффективной;</w:t>
            </w: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= 0,8, если по результатам оценки эффективности государственная программа признана эффективной;</w:t>
            </w: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 = 0,7, если по результатам оценки эффективности государственная программа признана умеренно эффективной;</w:t>
            </w: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= 0, если по результатам оценки эффективности государственная программа признана неэффективной</w:t>
            </w:r>
          </w:p>
        </w:tc>
      </w:tr>
      <w:tr w:rsidR="00EC6E67">
        <w:trPr>
          <w:trHeight w:val="1"/>
        </w:trPr>
        <w:tc>
          <w:tcPr>
            <w:tcW w:w="6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Качество и результативность исполнения бюджета в части расходов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Р5 Уровень исполнения расходов ГРБС за счет средств местного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бюджета (без учета субвенций и  субсидий)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Р5 = 100% 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Ркпр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где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кассовые расходы ГРБС за счет средств местного бюджета (без учета субвенций и  субсидий) в отчетном периоде;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Ркпр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плановые расходы ГРБС за счет средств местного бюджета (без учета субвенций и субсидий)  в соответствии с кассовым планом по расходам за отчетный период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Положительно расценивается уровень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исполнения расходов за счет средств местного бюджета не менее 90% </w:t>
            </w: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Р5 = 100%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Р5 </w:t>
            </w:r>
            <w:r>
              <w:rPr>
                <w:rFonts w:ascii="Arial" w:eastAsia="Arial" w:hAnsi="Arial" w:cs="Arial"/>
                <w:sz w:val="24"/>
                <w:u w:val="single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95%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Р5 </w:t>
            </w:r>
            <w:r>
              <w:rPr>
                <w:rFonts w:ascii="Arial" w:eastAsia="Arial" w:hAnsi="Arial" w:cs="Arial"/>
                <w:sz w:val="24"/>
                <w:u w:val="single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90%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Р5 </w:t>
            </w:r>
            <w:r>
              <w:rPr>
                <w:rFonts w:ascii="Arial" w:eastAsia="Arial" w:hAnsi="Arial" w:cs="Arial"/>
                <w:sz w:val="24"/>
                <w:u w:val="single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85%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Р5 </w:t>
            </w:r>
            <w:r>
              <w:rPr>
                <w:rFonts w:ascii="Arial" w:eastAsia="Arial" w:hAnsi="Arial" w:cs="Arial"/>
                <w:sz w:val="24"/>
                <w:u w:val="single"/>
              </w:rPr>
              <w:t>&gt;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80%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Р5&lt; 80%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Объем неисполненных бюджетных ассигнований на конец отчетного финансового года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=(b-e) / b, где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b – объем бюджетных ассигнований ГРБС в отчетном финансовом году согласно отчету об исполнении бюджета с учетом внесенных в него изменений;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 –кассовое исполнение расходов ГРБС в отчетном финансовом году 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позволяет оценить объем неисполненных на конец года бюджетных ассигнований. Ориентиром для ГРБС является значение показателя, не превосходящее 0,5%.</w:t>
            </w: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&lt; 0,5%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 0,5% до 1%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 1% до 5%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 5% до 15%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 15% до 30%</w:t>
            </w: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&gt; 30%</w:t>
            </w: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Равномерность расходов</w:t>
            </w: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EC6E67">
            <w:pPr>
              <w:suppressAutoHyphens/>
              <w:spacing w:after="0" w:line="240" w:lineRule="auto"/>
              <w:jc w:val="both"/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=(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(4 кв.)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(9 мес.)) х 100/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(9 мес.),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где: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(4 кв.) – кассовые расходы без учета расходов за счет субвенций, субсидий и иных межбюджетных трансфертов из бюджета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муниципального образования, произведенных ГРБС и подведомственными ему муниципальными учреждениями в 4 квартале отчетного года;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Ркис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(9 мес.) - кассовые расходы без учета расходов за счет субвенций, субсидий и иных межбюджетных трансфертов из бюджета муниципального образования, произведенных ГРБС и подведомственными ему муниципальными учреждениями за 9 месяцев отчетного года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Показатель отражает равномерность расходов ГРБС  в отчетном году. Ориентиром для ГРБС является значение показателя, при котором кассовые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расходы в 4 квартале не превышают средний показатель объема кассовых расходов ГРБС за 1-3 кварталы отчетного года более чем на 20%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00FFFF"/>
              </w:rPr>
              <w:t xml:space="preserve">                  </w:t>
            </w: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</w:t>
            </w:r>
            <w:proofErr w:type="gramStart"/>
            <w:r>
              <w:rPr>
                <w:rFonts w:ascii="Arial" w:eastAsia="Arial" w:hAnsi="Arial" w:cs="Arial"/>
              </w:rPr>
              <w:t>7</w:t>
            </w:r>
            <w:proofErr w:type="gramEnd"/>
            <w:r>
              <w:rPr>
                <w:rFonts w:ascii="Arial" w:eastAsia="Arial" w:hAnsi="Arial" w:cs="Arial"/>
              </w:rPr>
              <w:t>≤20%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20%&lt;Р8≤40%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40%&lt;Р8≤50%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50%&lt;Р8≤60%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60%&lt;Р8≤80%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>Р</w:t>
            </w:r>
            <w:proofErr w:type="gramStart"/>
            <w:r>
              <w:rPr>
                <w:rFonts w:ascii="Arial" w:eastAsia="Arial" w:hAnsi="Arial" w:cs="Arial"/>
              </w:rPr>
              <w:t>7</w:t>
            </w:r>
            <w:proofErr w:type="gramEnd"/>
            <w:r>
              <w:rPr>
                <w:rFonts w:ascii="Arial" w:eastAsia="Arial" w:hAnsi="Arial" w:cs="Arial"/>
              </w:rPr>
              <w:t>&gt;80%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Утверждены все муниципальные задания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5,0      </w:t>
            </w:r>
          </w:p>
        </w:tc>
        <w:tc>
          <w:tcPr>
            <w:tcW w:w="186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Имеются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утвержденые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муниципальные задания</w:t>
            </w: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Р8 Наличие утвержденных смет доходов и расходов органа местного самоуправления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Оценивается наличие всех утвержденных ГРБС (учредителем) смет доходов и расходов органа местного самоуправления</w:t>
            </w:r>
          </w:p>
        </w:tc>
        <w:tc>
          <w:tcPr>
            <w:tcW w:w="1051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Утверждены все сметы доходов и расходов</w:t>
            </w:r>
          </w:p>
        </w:tc>
        <w:tc>
          <w:tcPr>
            <w:tcW w:w="1051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5,0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Имеются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утвержденые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сметы доходов и расходов</w:t>
            </w:r>
          </w:p>
        </w:tc>
        <w:tc>
          <w:tcPr>
            <w:tcW w:w="1051" w:type="dxa"/>
            <w:gridSpan w:val="2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tabs>
                <w:tab w:val="center" w:pos="4153"/>
                <w:tab w:val="right" w:pos="8306"/>
              </w:tabs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6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Качество  исполнения бюджета в части доходов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Отклонение кассового исполнения по доходам от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утвержденного объема доходов бюджета по главному  администратору доходов бюджета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P9 = 100 x (1 -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), 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&lt;=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P9= 100 x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- 1),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если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&gt;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 где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кассовое исполнение по доходам по главному администратору доходов бюджета в отчетном финансовом году;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Rp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- прогноз поступлений доходов для главного  администратора доходов местного бюджета в отчетном финансовом году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  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Негативно расценивается как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недовыполнение прогноза  поступлений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доходов для главного администратора  доходов бюджета, так и значительное превышение кассового исполнения по доходам над прогнозом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поступлений доходов в отчетном финансовом году 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Целевым является значение показателя, не  превосходящее 10%</w:t>
            </w:r>
          </w:p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EC6E67">
            <w:pPr>
              <w:suppressAutoHyphens/>
              <w:spacing w:after="0" w:line="240" w:lineRule="auto"/>
              <w:jc w:val="both"/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&lt;</w:t>
            </w:r>
            <w:r>
              <w:rPr>
                <w:rFonts w:ascii="Times New Roman" w:eastAsia="Times New Roman" w:hAnsi="Times New Roman" w:cs="Times New Roman"/>
                <w:sz w:val="24"/>
              </w:rPr>
              <w:t>10%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P9≤15%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P9≤20%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P9≤25%</w:t>
            </w: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P9≤30%</w:t>
            </w: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P9&gt;30%</w:t>
            </w: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Р10 Качество управления просроченной дебиторской задолженностью по платежам в бюджет </w:t>
            </w:r>
          </w:p>
        </w:tc>
        <w:tc>
          <w:tcPr>
            <w:tcW w:w="26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position w:val="-26"/>
                <w:sz w:val="24"/>
              </w:rPr>
            </w:pPr>
            <w:r>
              <w:object w:dxaOrig="1377" w:dyaOrig="748">
                <v:rect id="_x0000_i1025" style="width:68.45pt;height:37.05pt" o:ole="" o:preferrelative="t" stroked="f">
                  <v:imagedata r:id="rId11" o:title=""/>
                </v:rect>
                <o:OLEObject Type="Embed" ProgID="StaticMetafile" ShapeID="_x0000_i1025" DrawAspect="Content" ObjectID="_1800252727" r:id="rId12"/>
              </w:object>
            </w:r>
            <w:r>
              <w:rPr>
                <w:rFonts w:ascii="Times New Roman" w:eastAsia="Times New Roman" w:hAnsi="Times New Roman" w:cs="Times New Roman"/>
                <w:b/>
                <w:position w:val="-26"/>
                <w:sz w:val="24"/>
              </w:rPr>
              <w:t>,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где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Dp0 - просроченная дебиторская задолженность по платежам в бюджет на начало отчетного периода (в тыс. рублей);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Dp1 - просроченная дебиторская задолженность по платежам в бюджет на конец отчетного периода (в тыс. рублей).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Р10 &lt; 0 (снижение дебиторской задолженности)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Р10 = 0 (дебиторская задолженность не изменилась)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Р10 &gt; 0 (допущен рост дебиторской задолженности)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тыс. руб.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Негативным считается рост просроченной дебиторской задолженности по платежам в бюджет.</w:t>
            </w:r>
          </w:p>
          <w:p w:rsidR="00EC6E67" w:rsidRDefault="00EC6E67">
            <w:pPr>
              <w:spacing w:after="0" w:line="240" w:lineRule="auto"/>
              <w:jc w:val="both"/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Р11 Эффективность управления дебиторской задолженностью по доходам</w:t>
            </w:r>
          </w:p>
        </w:tc>
        <w:tc>
          <w:tcPr>
            <w:tcW w:w="26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position w:val="-26"/>
                <w:sz w:val="24"/>
              </w:rPr>
            </w:pPr>
            <w:r>
              <w:rPr>
                <w:rFonts w:ascii="Times New Roman" w:eastAsia="Times New Roman" w:hAnsi="Times New Roman" w:cs="Times New Roman"/>
                <w:position w:val="-26"/>
                <w:sz w:val="24"/>
              </w:rPr>
              <w:t>D1 - объем дебиторской задолженности по доходам на начало отчетного периода;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position w:val="-26"/>
                <w:sz w:val="24"/>
              </w:rPr>
            </w:pPr>
            <w:r>
              <w:rPr>
                <w:rFonts w:ascii="Times New Roman" w:eastAsia="Times New Roman" w:hAnsi="Times New Roman" w:cs="Times New Roman"/>
                <w:position w:val="-26"/>
                <w:sz w:val="24"/>
              </w:rPr>
              <w:t>D2 - объем дебиторской задолженности по доходам на конец отчетного периода;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Р11 = 5, если D2 &lt;= D1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Р11 = 0, если D2 &gt; D1</w:t>
            </w:r>
          </w:p>
          <w:p w:rsidR="00EC6E67" w:rsidRDefault="00EC6E67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Негативным считается рост дебиторской задолженности по доходам.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Ориентиром является отсутствие дебиторской задолженности по доходам.</w:t>
            </w: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60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86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6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4.  Качество управления обязательствами в процессе исполнения бюджета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Р12 Изменение дебиторской задолженности ГРБС в отчетном периоде по сравнению с началом года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Р12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Дт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Дт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где: 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Дт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объем дебиторской задолженности ГРБС на начало текущего года,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Дт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оп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– объем дебиторской задолженности ГРБС по состоянию на 1 число года, следующего за отчетным годом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Положительно расценивается отсутствие дебиторской задолженности                  </w:t>
            </w: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Дебиторская задолженность отсутствует на начало текущего года и на 1 число, следующего за отчетным годом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0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Р12 &lt; 0 (снижение дебиторской задолженности)</w:t>
            </w: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6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Р12 = 0 (дебиторская задолженность не изменилась)</w:t>
            </w: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Р12 &gt; 0 (допущен рост дебиторской задолженности)</w:t>
            </w: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Р13 Наличие у ГРБС просроченной кредиторской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задолженности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Р13 =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 xml:space="preserve">, 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где: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Кт</w:t>
            </w:r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объем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просроченной кредиторской  задолженности ГРБС по расчетам с кредиторами по состоянию на 1 января года, следующего за отчетным годом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тыс. руб.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Ориентиром является значение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показателя, равное 0                  </w:t>
            </w: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Р13 = 0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Р13 &gt; 0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P13</w:t>
            </w:r>
            <w:r>
              <w:rPr>
                <w:rFonts w:ascii="Arial" w:eastAsia="Arial" w:hAnsi="Arial" w:cs="Arial"/>
                <w:sz w:val="24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</w:rPr>
              <w:t>10%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P13</w:t>
            </w:r>
            <w:r>
              <w:rPr>
                <w:rFonts w:ascii="Arial" w:eastAsia="Arial" w:hAnsi="Arial" w:cs="Arial"/>
                <w:sz w:val="24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</w:rPr>
              <w:t>20%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P13</w:t>
            </w:r>
            <w:r>
              <w:rPr>
                <w:rFonts w:ascii="Arial" w:eastAsia="Arial" w:hAnsi="Arial" w:cs="Arial"/>
                <w:sz w:val="24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</w:rPr>
              <w:t>30%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P13</w:t>
            </w:r>
            <w:r>
              <w:rPr>
                <w:rFonts w:ascii="Arial" w:eastAsia="Arial" w:hAnsi="Arial" w:cs="Arial"/>
                <w:sz w:val="24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</w:rPr>
              <w:t>40%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P13</w:t>
            </w:r>
            <w:r>
              <w:rPr>
                <w:rFonts w:ascii="Arial" w:eastAsia="Arial" w:hAnsi="Arial" w:cs="Arial"/>
                <w:sz w:val="24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</w:rPr>
              <w:t>50%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62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Качество бюджетного учета и отчетности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Р14 Представление в составе годовой бюджетной отчетности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сведений о мерах по повышению эффективности  расходования бюджетных средств  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Р14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рамках оценки данного  показателя позитивно рассматривается сам  факт наличия   сведений   о   мерах   по повышению             эффективности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расходования бюджетных средств     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представлены сведения            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не представлены сведения         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Р15 Соответствие предоставленной в финансовое управление бюджетной отчетности установленным требованиям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Р15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ценивается качество предоставления бюджетной отчетности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отчетность соответствует требованиям;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отчетность не соответствует требованиям;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5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 Качество бюджетного контроля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Р16 Наличие недостач и хищений денежных средств и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материальных ценностей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Р16 = 100% 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Кснх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Квкм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где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Кснх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количество контрольных мероприятий, в ходе которых  выявлены случаи недостач, хищений денежных средств и материальных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ценностей за отчетный период,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Квкм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количество контрольных мероприятий, проведенных в отчетном периоде 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     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Ориентиром является значение показателя, равное 0                  </w:t>
            </w: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Р16 = 0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Р16 </w:t>
            </w:r>
            <w:r>
              <w:rPr>
                <w:rFonts w:ascii="Arial" w:eastAsia="Arial" w:hAnsi="Arial" w:cs="Arial"/>
                <w:sz w:val="24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</w:rPr>
              <w:t>0, 5%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Р16 </w:t>
            </w:r>
            <w:r>
              <w:rPr>
                <w:rFonts w:ascii="Arial" w:eastAsia="Arial" w:hAnsi="Arial" w:cs="Arial"/>
                <w:sz w:val="24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1,0%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Р16 </w:t>
            </w:r>
            <w:r>
              <w:rPr>
                <w:rFonts w:ascii="Arial" w:eastAsia="Arial" w:hAnsi="Arial" w:cs="Arial"/>
                <w:sz w:val="24"/>
              </w:rPr>
              <w:t>≤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1,5%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Р16 ≤ 2,0%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Р16 ≤2,5%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таблица « Сведения о результатах мероприятий внутреннего контроля» заполнена и соответствует характеристикам внутреннего контроля, указанным в комментарии;</w:t>
            </w: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EC6E67" w:rsidRDefault="00EC6E67">
            <w:pPr>
              <w:spacing w:after="0" w:line="240" w:lineRule="auto"/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таблица « Сведения о результатах мероприятий внутреннего контроля» не заполнена или не соответствует характеристикам внутреннего контроля, указанным в комментарии;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Р17Проведение инвентаризаций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Р17 Наличие в годовой бюджетной отчетности за отчетный финансовый год заполненной таблицы «Сведения о проведении инвентаризаций» </w:t>
            </w: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таблица «Сведения о проведении инвентаризаций» заполнена и соответствует требованиям;</w:t>
            </w: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таблица «Сведения о проведении инвентаризаций» не заполнена и не соответствует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требованиям;</w:t>
            </w:r>
          </w:p>
        </w:tc>
        <w:tc>
          <w:tcPr>
            <w:tcW w:w="1051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5189" w:type="dxa"/>
            <w:gridSpan w:val="6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7. Качество исполнения судебных актов</w:t>
            </w:r>
          </w:p>
        </w:tc>
        <w:tc>
          <w:tcPr>
            <w:tcW w:w="105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Р18 Сумма, подлежащая взысканию по исполнительным листам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Р18=100% 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Sиск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/Е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где: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иск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– сумма, взысканная за счет средств бюджета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район» по поступившим в адрес ГРБС исполнительным документам и подведомственных ему муниципальных учреждений по состоянию на конец отчетного периода;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 – кассовое исполнение расходов ГРБС и подведомственных ему муниципальных учреждений за отчетный год </w:t>
            </w:r>
          </w:p>
        </w:tc>
        <w:tc>
          <w:tcPr>
            <w:tcW w:w="105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Ориентиром является значение показателя, равное 0</w:t>
            </w: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Р18 = 0</w:t>
            </w:r>
          </w:p>
        </w:tc>
        <w:tc>
          <w:tcPr>
            <w:tcW w:w="1051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86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Р18 &gt; 0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5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Обеспечение открытости бюджетного процесса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Р19.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 муниципальных бюджетных учреждений, опубликовавших в информационно-телекоммуникационной сети "Интернет" на официальном сайте Российской Федерации для размещения информации о государственных (муниципальных) учреждениях (www.bus.gov.ru) (далее - сайт bus.gov.ru) муниципальные  задания на текущий финансовый год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 плановый период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 = 100 % x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гз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N, где: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целевым ориентиром для ГРБС является значение показателя, равное 100 %</w:t>
            </w: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гз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количество муниципальных бюджетных учреждений, опубликовавших на сайте bus.gov.ru муниципальные задания на текущий финансовый год и на плановый период;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 - общее количество муниципальных бюджетных учреждений.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&gt;= 95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&lt;=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&lt; 95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&lt;=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&lt; 90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&lt; 80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Р20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муниципальных бюджетных учреждений, опубликовавших на сайте bus.gov.ru информацию о плане финансово-хозяйственной деятельности на текущий финансовый год и на плановый период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= 100 % x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пхд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N, где: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целевым ориентиром для ГРБС является значение показателя, равное 100 %</w:t>
            </w: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пхд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количество муниципальных бюджетных учреждений, опубликовавших на сайте bus.gov.ru информацию о плане финансово-хозяйственной деятельности на текущий финансовый год и на плановый период;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 - общее количество муниципальных бюджетных учреждений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&gt;= 95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&lt;=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&lt; 95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&lt;=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&lt; 90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&lt; 80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Р21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муниципальных учреждений, опубликовавших на сайте bus.gov.ru отчеты о результатах деятельности и об использовании закрепленного за ними муниципального имущества за отчетный финансовый год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= 100 % x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N, где: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целевым ориентиром для ГРБС является значение показателя, равное 100 %</w:t>
            </w: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количество муниципальных учреждений, опубликовавших на сайте bus.gov.ru отчеты о результатах деятельности и об использовании закрепленного за ними муниципального имущества за отчетный финансовый год;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 - общее количество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муниципальных учреждений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&gt;= 95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&lt;=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&lt; 95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&lt;=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&lt; 90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&lt; 80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Р22</w:t>
            </w:r>
          </w:p>
        </w:tc>
        <w:tc>
          <w:tcPr>
            <w:tcW w:w="2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муниципальных учреждений, опубликовавших на сайте bus.gov.ru баланс учреждения (форма 0503130 для казенных учреждений, форма 0503730 для бюджетных и автономных учреждений) за отчетный финансовый год</w:t>
            </w: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 = 100 % x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/ N, где:</w:t>
            </w:r>
          </w:p>
        </w:tc>
        <w:tc>
          <w:tcPr>
            <w:tcW w:w="7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1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целевым ориентиром для ГРБС является значение показателя, равное 100 %</w:t>
            </w: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N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vertAlign w:val="subscript"/>
              </w:rPr>
              <w:t>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- количество муниципальных учреждений, опубликовавших на сайте bus.gov.ru баланс учреждения за отчетный финансовый год;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 - общее количество муниципальных учреждений.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&gt;= 95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90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&lt;=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&lt; 95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80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&lt;=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&lt; 90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 &lt; 80</w:t>
            </w:r>
          </w:p>
        </w:tc>
        <w:tc>
          <w:tcPr>
            <w:tcW w:w="75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62" w:type="dxa"/>
              <w:right w:w="62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75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9. Показатели качества осуществления закупок товаров, работ и услуг для обеспечения государственных нужд</w:t>
            </w:r>
          </w:p>
          <w:p w:rsidR="00EC6E67" w:rsidRDefault="00EC6E67">
            <w:pPr>
              <w:suppressAutoHyphens/>
              <w:spacing w:after="0" w:line="240" w:lineRule="auto"/>
              <w:jc w:val="both"/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  <w:p w:rsidR="00EC6E67" w:rsidRDefault="00EC6E67">
            <w:pPr>
              <w:spacing w:after="0" w:line="240" w:lineRule="auto"/>
            </w:pPr>
          </w:p>
        </w:tc>
      </w:tr>
      <w:tr w:rsidR="00EC6E67">
        <w:trPr>
          <w:trHeight w:val="1"/>
        </w:trPr>
        <w:tc>
          <w:tcPr>
            <w:tcW w:w="3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Р23 Нарушения требований Федерального закона от 05.04.2013 N 44-ФЗ "О контрактной системе в сфере закупок товаров, работ, услуг для обеспечения государственных и муниципальных нужд" и нормативных правовых актов о контрактной системе в сфере закупок товаров, работ, услуг для обеспечения государственных и муниципальных нужд (далее соответственно - требования законодательства о контрактной системе, законодательство о контрактной системе)</w:t>
            </w:r>
            <w:proofErr w:type="gramEnd"/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 = Qnz1,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где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Qnz1 - количество фактов нарушений требований законодательства о контрактной системе (в единицах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)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P23 = 0, если нарушения выявлены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P23 = 5, если нарушений не выявлено</w:t>
            </w:r>
          </w:p>
        </w:tc>
        <w:tc>
          <w:tcPr>
            <w:tcW w:w="8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Негативно расценивается наличие фактов нарушений требований законодательства о контрактной системе.</w:t>
            </w: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Ориентиром является отсутствие нарушений требований законодательства о контрактной системе</w:t>
            </w:r>
          </w:p>
        </w:tc>
      </w:tr>
      <w:tr w:rsidR="00EC6E67">
        <w:trPr>
          <w:trHeight w:val="1"/>
        </w:trPr>
        <w:tc>
          <w:tcPr>
            <w:tcW w:w="3368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319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3368" w:type="dxa"/>
            <w:gridSpan w:val="3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79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3195" w:type="dxa"/>
            <w:gridSpan w:val="2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3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Максимальная суммарная оценка качества финансового менеджмента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ГРБС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120</w:t>
            </w:r>
          </w:p>
          <w:p w:rsidR="00EC6E67" w:rsidRDefault="00EC6E67">
            <w:pPr>
              <w:suppressAutoHyphens/>
              <w:spacing w:after="0" w:line="240" w:lineRule="auto"/>
              <w:jc w:val="both"/>
            </w:pPr>
          </w:p>
        </w:tc>
        <w:tc>
          <w:tcPr>
            <w:tcW w:w="42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C6E67" w:rsidRDefault="00EC6E67">
      <w:pPr>
        <w:suppressAutoHyphens/>
        <w:spacing w:after="0" w:line="300" w:lineRule="auto"/>
        <w:ind w:left="-142" w:right="-31" w:firstLine="142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Courier New" w:eastAsia="Courier New" w:hAnsi="Courier New" w:cs="Courier New"/>
          <w:sz w:val="28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Courier New" w:eastAsia="Courier New" w:hAnsi="Courier New" w:cs="Courier New"/>
          <w:sz w:val="28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Courier New" w:eastAsia="Courier New" w:hAnsi="Courier New" w:cs="Courier New"/>
          <w:sz w:val="28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Courier New" w:eastAsia="Courier New" w:hAnsi="Courier New" w:cs="Courier New"/>
          <w:sz w:val="28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Courier New" w:eastAsia="Courier New" w:hAnsi="Courier New" w:cs="Courier New"/>
          <w:sz w:val="28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Courier New" w:eastAsia="Courier New" w:hAnsi="Courier New" w:cs="Courier New"/>
          <w:sz w:val="28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Courier New" w:eastAsia="Courier New" w:hAnsi="Courier New" w:cs="Courier New"/>
          <w:sz w:val="28"/>
        </w:rPr>
      </w:pPr>
    </w:p>
    <w:p w:rsidR="00EC6E67" w:rsidRDefault="00997BB1">
      <w:pPr>
        <w:suppressAutoHyphens/>
        <w:spacing w:after="0" w:line="240" w:lineRule="auto"/>
        <w:ind w:firstLine="992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Приложение №2</w:t>
      </w:r>
    </w:p>
    <w:p w:rsidR="00EC6E67" w:rsidRDefault="00997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 Методике балльной оценки качества</w:t>
      </w:r>
    </w:p>
    <w:p w:rsidR="00EC6E67" w:rsidRDefault="00997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финансового менеджмента </w:t>
      </w:r>
      <w:proofErr w:type="gramStart"/>
      <w:r>
        <w:rPr>
          <w:rFonts w:ascii="Times New Roman" w:eastAsia="Times New Roman" w:hAnsi="Times New Roman" w:cs="Times New Roman"/>
          <w:sz w:val="28"/>
        </w:rPr>
        <w:t>главных</w:t>
      </w:r>
      <w:proofErr w:type="gramEnd"/>
    </w:p>
    <w:p w:rsidR="00EC6E67" w:rsidRDefault="00997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распорядителей бюджетных средств</w:t>
      </w: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</w:p>
    <w:p w:rsidR="00EC6E67" w:rsidRDefault="00997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ПЕРЕЧЕНЬ</w:t>
      </w:r>
    </w:p>
    <w:p w:rsidR="00EC6E67" w:rsidRDefault="00997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ИСХОДНЫХ ДАННЫХ ДЛЯ ПРОВЕДЕНИЯ БАЛЬНОЙ ОЦЕНКИ КАЧЕСТВА ФИНАНСОВОГО</w:t>
      </w:r>
    </w:p>
    <w:p w:rsidR="00EC6E67" w:rsidRDefault="00997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МЕНЕДЖМЕНТА ГЛАВНЫХ РАСПОРЯДИТЕЛЕЙ БЮДЖЕТНЫХ СРЕДСТВ</w:t>
      </w: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997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Дата заполнения ГРБС      « ___»_________________20___г.</w:t>
      </w:r>
    </w:p>
    <w:p w:rsidR="00EC6E67" w:rsidRDefault="00997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____________________________________________________________</w:t>
      </w:r>
    </w:p>
    <w:p w:rsidR="00EC6E67" w:rsidRDefault="00997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(наименование главного распорядителя бюджетных средств)</w:t>
      </w:r>
    </w:p>
    <w:p w:rsidR="00EC6E67" w:rsidRDefault="00EC6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5"/>
        <w:gridCol w:w="3245"/>
        <w:gridCol w:w="1222"/>
        <w:gridCol w:w="2163"/>
        <w:gridCol w:w="1540"/>
      </w:tblGrid>
      <w:tr w:rsidR="00EC6E67">
        <w:trPr>
          <w:trHeight w:val="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показателя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исходных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данных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Единицы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измерения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Источник  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информации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Значение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исходных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данных, 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поступивших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от ГРБС</w:t>
            </w:r>
          </w:p>
        </w:tc>
      </w:tr>
      <w:tr w:rsidR="00EC6E67">
        <w:trPr>
          <w:trHeight w:val="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</w:tr>
      <w:tr w:rsidR="00EC6E67">
        <w:trPr>
          <w:trHeight w:val="1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proofErr w:type="gram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 средств утвержденных передвижек бюджета ГРБС в сводной бюджетной росписи в отчетном году, произведенных по инициативе ГРБС, за исключением передвижек, вызванных внесением изменений в решение Собрания депутатов «О бюджете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район» на очередной год и плановый период»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Утвержденные предложения ГРБС по изменению сводной бюджетной росписи 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Сумма объемов бюджетных ассигнований ГРБС,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утвержденная в бюджете за отчетный год, по состоянию на 31 декабря отчетного года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тыс. руб.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Решение Собрания депутатов 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бюджете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район» на очередной финансовый год и плановый период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proofErr w:type="gram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уведомлений  о внесении изменений в бюджетную роспись расходов и лимитов бюджетных обязательств в ходе исполнения бюджета в отчетном финансовом году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шт.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Уведомления об изменении бюджетных ассигнований за отчетный период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Р3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Своевременное составление бюджетной росписи ГРБС к проекту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бюджета и внесение изменений в нее                            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    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N письма, дата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proofErr w:type="gram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эффективности реализации муниципальных программ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Оценка эффективности реализации муниципальных программ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Р5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Кассовые расходы ГРБС за счет средств местного бюджета (без учета субвенций и  субсидий) в отчетном периоде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Годовой отчет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Плановые расходы ГРБС за счет средств местного бюджета (без учета субвенций и субсидий)  в соответствии с кассовым планом по расходам за отчетный период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Годовой отчет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 w:val="restart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бюджетных ассигнований ГРБС в отчетном финансовом году согласно отчету об исполнении бюджета с учетом внесенных в него изменений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Годовой отчет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кассовое исполнение расходов ГРБС в отчетном финансовом году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Годовой отчет</w:t>
            </w:r>
          </w:p>
        </w:tc>
        <w:tc>
          <w:tcPr>
            <w:tcW w:w="1540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  <w:proofErr w:type="gramEnd"/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Кассовые расходы без учета расходов за счет субвенций, субсидий и иных межбюджетных трансфертов из бюджета муниципального образования, произведенных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ГРБС в 4 квартале отчетного года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тыс. руб.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Месячный отчет  за отчетный период, годовой отчет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Кассовые расходы без учета расходов за счет субвенций, субсидий и иных межбюджетных трансфертов из бюджета муниципального образования, произведенных ГРБС за 9 месяцев отчетного года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Месячный отчет  за отчетный период, годовой отчет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Р8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Наличие утвержденных смет доходов и расходов местного самоуправления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Кассовое исполнение по доходам по главному администратору  доходов бюджета в отчетном финансовом году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Годовой отчет 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Прогноз поступлений доходов для главного администратора доходов местного бюджета в отчетном финансовом году</w:t>
            </w: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Просроченная дебиторская задолженность по платежам в бюджет на начало отчетного периода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рублей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Бухгалтерская отчетность, годовой баланс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Просроченная дебиторская задолженность по платежам в бюджет на конец отчетного периода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рублей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Бухгалтерская отчетность, годовой баланс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Р11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дебиторской задолженности по доходам на начало отчетного периода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рублей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Бухгалтерская отчетность, годовой баланс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дебиторской задолженности по доходам на конец отчетного периода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рублей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Бухгалтерская отчетность, годовой баланс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Р12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дебиторской задолженности ГРБС на начало текущего года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Бухгалтерская отчетность, годовой баланс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Объем дебиторской задолженности ГРБС на 1 число года, следующего за отчетным годом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Бухгалтерская отчетность, годовой баланс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Р13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Объем просроченной кредиторской задолженности ГРБС по расчетам с кредиторами по состоянию на 1 января года, следующего за отчетным годом 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Отчет о состоянии кредиторской задолженности,  годовой баланс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Р14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Представление в составе годовой отчетности сведений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 мерах по повышению эффективности расходования бюджетных средств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Годовой отчет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Р15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предоставленной в  финансовое управление Гдовского района бюджетной отчетности установленным требованиям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дни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Годовой отчет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Р16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контрольных мероприятий, в ходе которых выявлены случаи недостач, хищений денежных средств и материальных ценностей за отчетный период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Акты проверок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контрольных мероприятий, проведенных в отчетном периоде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Р17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Представление в составе годовой отчетности сведений о проведении инвентаризаций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16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Годовой отчет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Р18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Сумма, взысканная за счет средств бюджета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Гдовский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район» по поступившим в адрес ГРБС исполнительным документам по состоянию на конец отчетного периода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Годовой отчет</w:t>
            </w:r>
          </w:p>
        </w:tc>
        <w:tc>
          <w:tcPr>
            <w:tcW w:w="1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Кассовое исполнение расходов ГРБС за отчетный год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тыс. руб.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Годовой отчет</w:t>
            </w:r>
          </w:p>
        </w:tc>
        <w:tc>
          <w:tcPr>
            <w:tcW w:w="1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Р19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муниципальных бюджетных учреждений, опубликовавших в информационно-телекоммуникационной сети "Интернет" на официальном сайте Российской Федерации для размещения информации о государственных (муниципальных) учреждениях (www.bus.gov.ru) (далее - сайт bus.gov.ru) муниципальные  задания на текущий финансовый год и на плановый период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bus.gov.ru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Р20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муниципальных бюджетных учреждений, опубликовавших на сайте bus.gov.ru информацию 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плане финансово-хозяйственной деятельности на текущий финансовый год и на плановый период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%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bus.gov.ru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Р21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муниципальных учреждений, опубликовавших на сайте bus.gov.ru отчеты о результатах деятельности и об использовании закрепленного за ними муниципального имущества за отчетный финансовый год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bus.gov.ru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Р22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муниципальных учреждений, опубликовавших на сайте bus.gov.ru баланс учреждения (форма 0503130 для казенных учреждений, форма 0503730 для бюджетных и автономных учреждений) за отчетный финансовый год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%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сайт bus.gov.ru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Р23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фактов нарушений требований законодательства о контрактной системе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ед.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Акты проверок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EC6E67" w:rsidRDefault="00EC6E67">
            <w:pPr>
              <w:suppressAutoHyphens/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EC6E67" w:rsidRDefault="00EC6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997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Руководитель             ___________ Фамилия, И.О. , контактный телефон</w:t>
      </w:r>
    </w:p>
    <w:p w:rsidR="00EC6E67" w:rsidRDefault="00997B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Исполнитель              ___________ Фамилия, И.О. , контактный телефон</w:t>
      </w:r>
    </w:p>
    <w:p w:rsidR="00EC6E67" w:rsidRDefault="00EC6E67">
      <w:pPr>
        <w:suppressAutoHyphens/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Courier New" w:eastAsia="Courier New" w:hAnsi="Courier New" w:cs="Courier New"/>
          <w:sz w:val="20"/>
        </w:rPr>
      </w:pPr>
    </w:p>
    <w:p w:rsidR="00EC6E67" w:rsidRDefault="00EC6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6E67" w:rsidRDefault="00EC6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EC6E67" w:rsidRDefault="00997B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Приложение№3</w:t>
      </w:r>
    </w:p>
    <w:p w:rsidR="00EC6E67" w:rsidRDefault="00997B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  Методике балльной оценки качества</w:t>
      </w:r>
    </w:p>
    <w:p w:rsidR="00EC6E67" w:rsidRDefault="00997B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финансового менеджмента </w:t>
      </w:r>
      <w:proofErr w:type="gramStart"/>
      <w:r>
        <w:rPr>
          <w:rFonts w:ascii="Times New Roman" w:eastAsia="Times New Roman" w:hAnsi="Times New Roman" w:cs="Times New Roman"/>
          <w:sz w:val="28"/>
        </w:rPr>
        <w:t>главных</w:t>
      </w:r>
      <w:proofErr w:type="gramEnd"/>
    </w:p>
    <w:p w:rsidR="00EC6E67" w:rsidRDefault="00997BB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распорядителей бюджетных средств</w:t>
      </w:r>
    </w:p>
    <w:p w:rsidR="00EC6E67" w:rsidRDefault="00EC6E6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6E67" w:rsidRDefault="00997BB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Сводная итоговая оценка</w:t>
      </w:r>
    </w:p>
    <w:p w:rsidR="00EC6E67" w:rsidRDefault="00997BB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качества финансового менеджмента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главных</w:t>
      </w:r>
      <w:proofErr w:type="gramEnd"/>
    </w:p>
    <w:p w:rsidR="00EC6E67" w:rsidRDefault="00997BB1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распорядителей бюджетных средств</w:t>
      </w:r>
    </w:p>
    <w:p w:rsidR="00EC6E67" w:rsidRDefault="00EC6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C6E67" w:rsidRDefault="00EC6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8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"/>
        <w:gridCol w:w="3671"/>
        <w:gridCol w:w="1604"/>
        <w:gridCol w:w="3273"/>
      </w:tblGrid>
      <w:tr w:rsidR="00EC6E67">
        <w:trPr>
          <w:cantSplit/>
          <w:trHeight w:val="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Наименование ГРБС   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Итоговая оценка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качества финансового менеджмента (в баллах)  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Отклонение итоговой оценки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 xml:space="preserve">качества финансового менеджмента соответствующего ГРБС от максимальной оценки качества финансового менеджмента ГРБС, % </w:t>
            </w:r>
          </w:p>
        </w:tc>
      </w:tr>
      <w:tr w:rsidR="00EC6E67">
        <w:trPr>
          <w:trHeight w:val="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</w:tr>
      <w:tr w:rsidR="00EC6E67">
        <w:trPr>
          <w:trHeight w:val="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ГРБС 1                 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997BB1">
            <w:pPr>
              <w:suppressAutoHyphens/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ГРБС 2                  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C6E67">
        <w:trPr>
          <w:trHeight w:val="1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EC6E67" w:rsidRDefault="00EC6E67">
            <w:pPr>
              <w:suppressAutoHyphens/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C6E67" w:rsidRDefault="00EC6E67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EC6E67" w:rsidRDefault="00EC6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C6E67" w:rsidRDefault="00EC6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C6E67" w:rsidRDefault="00EC6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EC6E67" w:rsidRDefault="00EC6E67">
      <w:pPr>
        <w:suppressAutoHyphens/>
        <w:spacing w:after="0" w:line="240" w:lineRule="auto"/>
        <w:ind w:firstLine="4820"/>
        <w:rPr>
          <w:rFonts w:ascii="Times New Roman" w:eastAsia="Times New Roman" w:hAnsi="Times New Roman" w:cs="Times New Roman"/>
          <w:sz w:val="28"/>
        </w:rPr>
      </w:pPr>
    </w:p>
    <w:p w:rsidR="00EC6E67" w:rsidRDefault="00EC6E67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</w:rPr>
      </w:pPr>
    </w:p>
    <w:p w:rsidR="00EC6E67" w:rsidRDefault="00EC6E6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EC6E67" w:rsidRDefault="00EC6E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EC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53074"/>
    <w:multiLevelType w:val="multilevel"/>
    <w:tmpl w:val="210AB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A9F31B0"/>
    <w:multiLevelType w:val="multilevel"/>
    <w:tmpl w:val="D01C38B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AA5B96"/>
    <w:multiLevelType w:val="multilevel"/>
    <w:tmpl w:val="AAB43C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E67"/>
    <w:rsid w:val="000A6902"/>
    <w:rsid w:val="001A350C"/>
    <w:rsid w:val="004A13B4"/>
    <w:rsid w:val="004F4EEE"/>
    <w:rsid w:val="00577237"/>
    <w:rsid w:val="00997BB1"/>
    <w:rsid w:val="00AC352E"/>
    <w:rsid w:val="00AF698C"/>
    <w:rsid w:val="00CC6282"/>
    <w:rsid w:val="00E66E5B"/>
    <w:rsid w:val="00EC6E67"/>
    <w:rsid w:val="00F1079C"/>
    <w:rsid w:val="00FB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7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7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7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Users\User\AppData\Local\1-&#1055;-2014\C:\Documents%252520and%252520Settings\User\&#1056;&#1072;&#1073;&#1086;&#1095;&#1080;&#1081;%252520&#1089;&#1090;&#1086;&#1083;\&#1082;&#1072;&#1095;&#1077;&#1089;&#1090;&#1074;&#1086;.%252520(1)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C:\Users\User\AppData\Local\1-&#1055;-2014\C:\Documents%252520and%252520Settings\User\&#1056;&#1072;&#1073;&#1086;&#1095;&#1080;&#1081;%252520&#1089;&#1090;&#1086;&#1083;\&#1082;&#1072;&#1095;&#1077;&#1089;&#1090;&#1074;&#1086;.%252520(1).doc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file://C:\Users\User\AppData\Local\1-&#1055;-2014\C:\Documents%252520and%252520Settings\User\&#1056;&#1072;&#1073;&#1086;&#1095;&#1080;&#1081;%252520&#1089;&#1090;&#1086;&#1083;\&#1082;&#1072;&#1095;&#1077;&#1089;&#1090;&#1074;&#1086;.%252520(1)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C:\Users\User\AppData\Local\1-&#1055;-2014\C:\Documents%252520and%252520Settings\User\&#1056;&#1072;&#1073;&#1086;&#1095;&#1080;&#1081;%252520&#1089;&#1090;&#1086;&#1083;\&#1082;&#1072;&#1095;&#1077;&#1089;&#1090;&#1074;&#1086;.%252520(1)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4521</Words>
  <Characters>25775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2025-02-05T06:25:00Z</cp:lastPrinted>
  <dcterms:created xsi:type="dcterms:W3CDTF">2025-02-05T06:26:00Z</dcterms:created>
  <dcterms:modified xsi:type="dcterms:W3CDTF">2025-02-05T06:26:00Z</dcterms:modified>
</cp:coreProperties>
</file>